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8B1E" w14:textId="19834D38" w:rsidR="00FB7155" w:rsidRPr="00C37F62" w:rsidRDefault="00FB7155" w:rsidP="00FB7155">
      <w:pPr>
        <w:jc w:val="center"/>
        <w:rPr>
          <w:rFonts w:ascii="Times New Roman" w:hAnsi="Times New Roman" w:cs="Times New Roman"/>
          <w:b/>
          <w:sz w:val="24"/>
          <w:szCs w:val="24"/>
        </w:rPr>
      </w:pPr>
      <w:r w:rsidRPr="00C37F6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AE5FE12" wp14:editId="33FFE5E5">
                <wp:simplePos x="0" y="0"/>
                <wp:positionH relativeFrom="margin">
                  <wp:align>right</wp:align>
                </wp:positionH>
                <wp:positionV relativeFrom="paragraph">
                  <wp:posOffset>-533400</wp:posOffset>
                </wp:positionV>
                <wp:extent cx="91440" cy="3200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91440" cy="320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29AD2" id="Rectangle 1" o:spid="_x0000_s1026" style="position:absolute;margin-left:-44pt;margin-top:-42pt;width:7.2pt;height:2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" fillcolor="white [3212]" strokecolor="white [3212]" strokeweight="1pt">
                <w10:wrap anchorx="margin"/>
              </v:rect>
            </w:pict>
          </mc:Fallback>
        </mc:AlternateContent>
      </w:r>
      <w:r w:rsidRPr="00C37F62">
        <w:rPr>
          <w:rFonts w:ascii="Times New Roman" w:hAnsi="Times New Roman" w:cs="Times New Roman"/>
          <w:b/>
          <w:sz w:val="24"/>
          <w:szCs w:val="24"/>
        </w:rPr>
        <w:br/>
      </w:r>
      <w:r w:rsidRPr="00C37F62">
        <w:rPr>
          <w:rFonts w:ascii="Times New Roman" w:hAnsi="Times New Roman" w:cs="Times New Roman"/>
          <w:b/>
          <w:sz w:val="24"/>
          <w:szCs w:val="24"/>
        </w:rPr>
        <w:br/>
      </w:r>
      <w:r w:rsidRPr="00C37F62">
        <w:rPr>
          <w:rFonts w:ascii="Times New Roman" w:hAnsi="Times New Roman" w:cs="Times New Roman"/>
          <w:b/>
          <w:sz w:val="24"/>
          <w:szCs w:val="24"/>
        </w:rPr>
        <w:br/>
      </w:r>
      <w:r w:rsidR="00D618FD" w:rsidRPr="00C37F62">
        <w:rPr>
          <w:rFonts w:ascii="Times New Roman" w:hAnsi="Times New Roman" w:cs="Times New Roman"/>
          <w:b/>
          <w:sz w:val="24"/>
          <w:szCs w:val="24"/>
        </w:rPr>
        <w:br/>
      </w:r>
      <w:r w:rsidRPr="00C37F62">
        <w:rPr>
          <w:rFonts w:ascii="Times New Roman" w:hAnsi="Times New Roman" w:cs="Times New Roman"/>
          <w:b/>
          <w:sz w:val="24"/>
          <w:szCs w:val="24"/>
        </w:rPr>
        <w:br/>
      </w:r>
      <w:r w:rsidRPr="00C37F62">
        <w:rPr>
          <w:rFonts w:ascii="Times New Roman" w:hAnsi="Times New Roman" w:cs="Times New Roman"/>
          <w:b/>
          <w:sz w:val="24"/>
          <w:szCs w:val="24"/>
        </w:rPr>
        <w:br/>
      </w:r>
      <w:r w:rsidR="00725742" w:rsidRPr="00C37F62">
        <w:rPr>
          <w:rFonts w:ascii="Times New Roman" w:hAnsi="Times New Roman" w:cs="Times New Roman"/>
          <w:b/>
          <w:sz w:val="24"/>
          <w:szCs w:val="24"/>
        </w:rPr>
        <w:t xml:space="preserve">The Nature of </w:t>
      </w:r>
      <w:r w:rsidR="00AD6101" w:rsidRPr="00C37F62">
        <w:rPr>
          <w:rFonts w:ascii="Times New Roman" w:hAnsi="Times New Roman" w:cs="Times New Roman"/>
          <w:b/>
          <w:sz w:val="24"/>
          <w:szCs w:val="24"/>
        </w:rPr>
        <w:t>t</w:t>
      </w:r>
      <w:r w:rsidR="00725742" w:rsidRPr="00C37F62">
        <w:rPr>
          <w:rFonts w:ascii="Times New Roman" w:hAnsi="Times New Roman" w:cs="Times New Roman"/>
          <w:b/>
          <w:sz w:val="24"/>
          <w:szCs w:val="24"/>
        </w:rPr>
        <w:t xml:space="preserve">he </w:t>
      </w:r>
      <w:r w:rsidR="00AD6101" w:rsidRPr="00C37F62">
        <w:rPr>
          <w:rFonts w:ascii="Times New Roman" w:hAnsi="Times New Roman" w:cs="Times New Roman"/>
          <w:b/>
          <w:sz w:val="24"/>
          <w:szCs w:val="24"/>
        </w:rPr>
        <w:t>Distinction between the U</w:t>
      </w:r>
      <w:r w:rsidR="00725742" w:rsidRPr="00C37F62">
        <w:rPr>
          <w:rFonts w:ascii="Times New Roman" w:hAnsi="Times New Roman" w:cs="Times New Roman"/>
          <w:b/>
          <w:sz w:val="24"/>
          <w:szCs w:val="24"/>
        </w:rPr>
        <w:t xml:space="preserve">niversal </w:t>
      </w:r>
      <w:r w:rsidR="00AD6101" w:rsidRPr="00C37F62">
        <w:rPr>
          <w:rFonts w:ascii="Times New Roman" w:hAnsi="Times New Roman" w:cs="Times New Roman"/>
          <w:b/>
          <w:sz w:val="24"/>
          <w:szCs w:val="24"/>
        </w:rPr>
        <w:t>and Local Church in the NT</w:t>
      </w:r>
      <w:r w:rsidR="001A4165" w:rsidRPr="00C37F62">
        <w:rPr>
          <w:rFonts w:ascii="Times New Roman" w:hAnsi="Times New Roman" w:cs="Times New Roman"/>
          <w:b/>
          <w:sz w:val="24"/>
          <w:szCs w:val="24"/>
        </w:rPr>
        <w:t>:</w:t>
      </w:r>
      <w:r w:rsidR="002D454A" w:rsidRPr="00C37F62">
        <w:rPr>
          <w:rFonts w:ascii="Times New Roman" w:hAnsi="Times New Roman" w:cs="Times New Roman"/>
          <w:b/>
          <w:sz w:val="24"/>
          <w:szCs w:val="24"/>
        </w:rPr>
        <w:br/>
        <w:t>The Marks of a True Church</w:t>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0072207B"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00EE66A7" w:rsidRPr="00C37F62">
        <w:rPr>
          <w:rFonts w:ascii="Times New Roman" w:hAnsi="Times New Roman" w:cs="Times New Roman"/>
          <w:sz w:val="24"/>
          <w:szCs w:val="24"/>
        </w:rPr>
        <w:t>Jackson Lawson</w:t>
      </w:r>
      <w:r w:rsidRPr="00C37F62">
        <w:rPr>
          <w:rFonts w:ascii="Times New Roman" w:hAnsi="Times New Roman" w:cs="Times New Roman"/>
          <w:sz w:val="24"/>
          <w:szCs w:val="24"/>
        </w:rPr>
        <w:br/>
        <w:t xml:space="preserve">Bi 480 Biblical Studies Seminar </w:t>
      </w:r>
      <w:r w:rsidRPr="00C37F62">
        <w:rPr>
          <w:rFonts w:ascii="Times New Roman" w:hAnsi="Times New Roman" w:cs="Times New Roman"/>
          <w:sz w:val="24"/>
          <w:szCs w:val="24"/>
        </w:rPr>
        <w:br/>
        <w:t xml:space="preserve">April </w:t>
      </w:r>
      <w:r w:rsidR="00EA35AF" w:rsidRPr="00C37F62">
        <w:rPr>
          <w:rFonts w:ascii="Times New Roman" w:hAnsi="Times New Roman" w:cs="Times New Roman"/>
          <w:sz w:val="24"/>
          <w:szCs w:val="24"/>
        </w:rPr>
        <w:t>2</w:t>
      </w:r>
      <w:r w:rsidR="00877C14">
        <w:rPr>
          <w:rFonts w:ascii="Times New Roman" w:hAnsi="Times New Roman" w:cs="Times New Roman"/>
          <w:sz w:val="24"/>
          <w:szCs w:val="24"/>
        </w:rPr>
        <w:t>3</w:t>
      </w:r>
      <w:r w:rsidRPr="00C37F62">
        <w:rPr>
          <w:rFonts w:ascii="Times New Roman" w:hAnsi="Times New Roman" w:cs="Times New Roman"/>
          <w:sz w:val="24"/>
          <w:szCs w:val="24"/>
        </w:rPr>
        <w:t>, 2019</w:t>
      </w:r>
      <w:r w:rsidR="00EE66A7" w:rsidRPr="00C37F62">
        <w:rPr>
          <w:rFonts w:ascii="Times New Roman" w:hAnsi="Times New Roman" w:cs="Times New Roman"/>
          <w:b/>
          <w:sz w:val="24"/>
          <w:szCs w:val="24"/>
        </w:rPr>
        <w:br/>
      </w:r>
      <w:r w:rsidRPr="00C37F62">
        <w:rPr>
          <w:rFonts w:ascii="Times New Roman" w:hAnsi="Times New Roman" w:cs="Times New Roman"/>
          <w:b/>
          <w:sz w:val="24"/>
          <w:szCs w:val="24"/>
        </w:rPr>
        <w:br/>
      </w:r>
      <w:r w:rsidRPr="00C37F62">
        <w:rPr>
          <w:rFonts w:ascii="Times New Roman" w:hAnsi="Times New Roman" w:cs="Times New Roman"/>
          <w:b/>
          <w:sz w:val="24"/>
          <w:szCs w:val="24"/>
        </w:rPr>
        <w:br/>
      </w:r>
      <w:r w:rsidRPr="00C37F62">
        <w:rPr>
          <w:rFonts w:ascii="Times New Roman" w:hAnsi="Times New Roman" w:cs="Times New Roman"/>
          <w:b/>
          <w:sz w:val="24"/>
          <w:szCs w:val="24"/>
        </w:rPr>
        <w:br/>
      </w:r>
    </w:p>
    <w:p w14:paraId="0D6539E7" w14:textId="4415AE60" w:rsidR="00380BA2" w:rsidRPr="00C37F62" w:rsidRDefault="00CE1170" w:rsidP="00854CAA">
      <w:pPr>
        <w:rPr>
          <w:rFonts w:ascii="Times New Roman" w:eastAsia="Times New Roman" w:hAnsi="Times New Roman" w:cs="Times New Roman"/>
          <w:i/>
          <w:sz w:val="24"/>
          <w:szCs w:val="24"/>
        </w:rPr>
      </w:pPr>
      <w:r w:rsidRPr="00C37F62">
        <w:rPr>
          <w:rFonts w:ascii="Times New Roman" w:hAnsi="Times New Roman" w:cs="Times New Roman"/>
          <w:b/>
          <w:sz w:val="24"/>
          <w:szCs w:val="24"/>
        </w:rPr>
        <w:lastRenderedPageBreak/>
        <w:t xml:space="preserve">                                                                  </w:t>
      </w:r>
      <w:r w:rsidR="00FB7155" w:rsidRPr="00C37F62">
        <w:rPr>
          <w:rFonts w:ascii="Times New Roman" w:hAnsi="Times New Roman" w:cs="Times New Roman"/>
          <w:b/>
          <w:sz w:val="24"/>
          <w:szCs w:val="24"/>
        </w:rPr>
        <w:t xml:space="preserve">Introduction </w:t>
      </w:r>
      <w:r w:rsidR="00FB7155" w:rsidRPr="00C37F62">
        <w:rPr>
          <w:rFonts w:ascii="Times New Roman" w:hAnsi="Times New Roman" w:cs="Times New Roman"/>
          <w:b/>
          <w:sz w:val="24"/>
          <w:szCs w:val="24"/>
        </w:rPr>
        <w:br/>
      </w:r>
      <w:r w:rsidR="009514FD" w:rsidRPr="00C37F62">
        <w:rPr>
          <w:rFonts w:ascii="Times New Roman" w:hAnsi="Times New Roman" w:cs="Times New Roman"/>
          <w:sz w:val="24"/>
          <w:szCs w:val="24"/>
        </w:rPr>
        <w:t xml:space="preserve"> </w:t>
      </w:r>
      <w:r w:rsidR="009514FD" w:rsidRPr="00C37F62">
        <w:rPr>
          <w:rFonts w:ascii="Times New Roman" w:hAnsi="Times New Roman" w:cs="Times New Roman"/>
          <w:sz w:val="24"/>
          <w:szCs w:val="24"/>
        </w:rPr>
        <w:tab/>
      </w:r>
      <w:r w:rsidR="00DD3C7F" w:rsidRPr="00C37F62">
        <w:rPr>
          <w:rFonts w:ascii="Times New Roman" w:hAnsi="Times New Roman" w:cs="Times New Roman"/>
          <w:sz w:val="24"/>
          <w:szCs w:val="24"/>
        </w:rPr>
        <w:t>Although many have used the term</w:t>
      </w:r>
      <w:r w:rsidR="00554191" w:rsidRPr="00C37F62">
        <w:rPr>
          <w:rFonts w:ascii="Times New Roman" w:hAnsi="Times New Roman" w:cs="Times New Roman"/>
          <w:sz w:val="24"/>
          <w:szCs w:val="24"/>
        </w:rPr>
        <w:t xml:space="preserve"> “true church,”</w:t>
      </w:r>
      <w:r w:rsidR="00761952" w:rsidRPr="00C37F62">
        <w:rPr>
          <w:rFonts w:ascii="Times New Roman" w:hAnsi="Times New Roman" w:cs="Times New Roman"/>
          <w:sz w:val="24"/>
          <w:szCs w:val="24"/>
        </w:rPr>
        <w:t xml:space="preserve"> </w:t>
      </w:r>
      <w:r w:rsidR="009C5D74" w:rsidRPr="00C37F62">
        <w:rPr>
          <w:rFonts w:ascii="Times New Roman" w:hAnsi="Times New Roman" w:cs="Times New Roman"/>
          <w:sz w:val="24"/>
          <w:szCs w:val="24"/>
        </w:rPr>
        <w:t xml:space="preserve">there has been </w:t>
      </w:r>
      <w:r w:rsidR="00382E71" w:rsidRPr="00C37F62">
        <w:rPr>
          <w:rFonts w:ascii="Times New Roman" w:hAnsi="Times New Roman" w:cs="Times New Roman"/>
          <w:sz w:val="24"/>
          <w:szCs w:val="24"/>
        </w:rPr>
        <w:t xml:space="preserve">confusion and </w:t>
      </w:r>
      <w:r w:rsidR="009C5D74" w:rsidRPr="00C37F62">
        <w:rPr>
          <w:rFonts w:ascii="Times New Roman" w:hAnsi="Times New Roman" w:cs="Times New Roman"/>
          <w:sz w:val="24"/>
          <w:szCs w:val="24"/>
        </w:rPr>
        <w:t xml:space="preserve">disagreement over </w:t>
      </w:r>
      <w:r w:rsidR="00AE2BBB" w:rsidRPr="00C37F62">
        <w:rPr>
          <w:rFonts w:ascii="Times New Roman" w:hAnsi="Times New Roman" w:cs="Times New Roman"/>
          <w:sz w:val="24"/>
          <w:szCs w:val="24"/>
        </w:rPr>
        <w:t xml:space="preserve">what is required to have a legitimate NT church. </w:t>
      </w:r>
      <w:r w:rsidR="009C5D74" w:rsidRPr="00C37F62">
        <w:rPr>
          <w:rFonts w:ascii="Times New Roman" w:hAnsi="Times New Roman" w:cs="Times New Roman"/>
          <w:sz w:val="24"/>
          <w:szCs w:val="24"/>
        </w:rPr>
        <w:t>Particularly</w:t>
      </w:r>
      <w:r w:rsidR="00AE2BBB" w:rsidRPr="00C37F62">
        <w:rPr>
          <w:rFonts w:ascii="Times New Roman" w:hAnsi="Times New Roman" w:cs="Times New Roman"/>
          <w:sz w:val="24"/>
          <w:szCs w:val="24"/>
        </w:rPr>
        <w:t>,</w:t>
      </w:r>
      <w:r w:rsidR="009C5D74" w:rsidRPr="00C37F62">
        <w:rPr>
          <w:rFonts w:ascii="Times New Roman" w:hAnsi="Times New Roman" w:cs="Times New Roman"/>
          <w:sz w:val="24"/>
          <w:szCs w:val="24"/>
        </w:rPr>
        <w:t xml:space="preserve"> </w:t>
      </w:r>
      <w:r w:rsidR="000E7253" w:rsidRPr="00C37F62">
        <w:rPr>
          <w:rFonts w:ascii="Times New Roman" w:hAnsi="Times New Roman" w:cs="Times New Roman"/>
          <w:sz w:val="24"/>
          <w:szCs w:val="24"/>
        </w:rPr>
        <w:t xml:space="preserve">there is disagreement over whether discipline as a mark of the church is </w:t>
      </w:r>
      <w:r w:rsidR="000B2B4E" w:rsidRPr="00C37F62">
        <w:rPr>
          <w:rFonts w:ascii="Times New Roman" w:hAnsi="Times New Roman" w:cs="Times New Roman"/>
          <w:sz w:val="24"/>
          <w:szCs w:val="24"/>
        </w:rPr>
        <w:t xml:space="preserve">a </w:t>
      </w:r>
      <w:r w:rsidR="000E7253" w:rsidRPr="00C37F62">
        <w:rPr>
          <w:rFonts w:ascii="Times New Roman" w:hAnsi="Times New Roman" w:cs="Times New Roman"/>
          <w:sz w:val="24"/>
          <w:szCs w:val="24"/>
        </w:rPr>
        <w:t xml:space="preserve">mark of </w:t>
      </w:r>
      <w:r w:rsidR="00040DA4" w:rsidRPr="00C37F62">
        <w:rPr>
          <w:rFonts w:ascii="Times New Roman" w:hAnsi="Times New Roman" w:cs="Times New Roman"/>
          <w:sz w:val="24"/>
          <w:szCs w:val="24"/>
        </w:rPr>
        <w:t>a</w:t>
      </w:r>
      <w:r w:rsidR="000B2B4E" w:rsidRPr="00C37F62">
        <w:rPr>
          <w:rFonts w:ascii="Times New Roman" w:hAnsi="Times New Roman" w:cs="Times New Roman"/>
          <w:sz w:val="24"/>
          <w:szCs w:val="24"/>
        </w:rPr>
        <w:t xml:space="preserve"> true</w:t>
      </w:r>
      <w:r w:rsidR="000E7253" w:rsidRPr="00C37F62">
        <w:rPr>
          <w:rFonts w:ascii="Times New Roman" w:hAnsi="Times New Roman" w:cs="Times New Roman"/>
          <w:sz w:val="24"/>
          <w:szCs w:val="24"/>
        </w:rPr>
        <w:t xml:space="preserve"> church or simply a</w:t>
      </w:r>
      <w:r w:rsidR="004D4B93" w:rsidRPr="00C37F62">
        <w:rPr>
          <w:rFonts w:ascii="Times New Roman" w:hAnsi="Times New Roman" w:cs="Times New Roman"/>
          <w:sz w:val="24"/>
          <w:szCs w:val="24"/>
        </w:rPr>
        <w:t xml:space="preserve"> </w:t>
      </w:r>
      <w:r w:rsidR="000B2B4E" w:rsidRPr="00C37F62">
        <w:rPr>
          <w:rFonts w:ascii="Times New Roman" w:hAnsi="Times New Roman" w:cs="Times New Roman"/>
          <w:sz w:val="24"/>
          <w:szCs w:val="24"/>
        </w:rPr>
        <w:t xml:space="preserve">mark </w:t>
      </w:r>
      <w:r w:rsidR="000E7253" w:rsidRPr="00C37F62">
        <w:rPr>
          <w:rFonts w:ascii="Times New Roman" w:hAnsi="Times New Roman" w:cs="Times New Roman"/>
          <w:sz w:val="24"/>
          <w:szCs w:val="24"/>
        </w:rPr>
        <w:t xml:space="preserve">of </w:t>
      </w:r>
      <w:r w:rsidR="00040DA4" w:rsidRPr="00C37F62">
        <w:rPr>
          <w:rFonts w:ascii="Times New Roman" w:hAnsi="Times New Roman" w:cs="Times New Roman"/>
          <w:sz w:val="24"/>
          <w:szCs w:val="24"/>
        </w:rPr>
        <w:t>a</w:t>
      </w:r>
      <w:r w:rsidR="000B2B4E" w:rsidRPr="00C37F62">
        <w:rPr>
          <w:rFonts w:ascii="Times New Roman" w:hAnsi="Times New Roman" w:cs="Times New Roman"/>
          <w:sz w:val="24"/>
          <w:szCs w:val="24"/>
        </w:rPr>
        <w:t xml:space="preserve"> </w:t>
      </w:r>
      <w:r w:rsidR="00167AFB" w:rsidRPr="00C37F62">
        <w:rPr>
          <w:rFonts w:ascii="Times New Roman" w:hAnsi="Times New Roman" w:cs="Times New Roman"/>
          <w:sz w:val="24"/>
          <w:szCs w:val="24"/>
        </w:rPr>
        <w:t>healthy</w:t>
      </w:r>
      <w:r w:rsidR="000E7253" w:rsidRPr="00C37F62">
        <w:rPr>
          <w:rFonts w:ascii="Times New Roman" w:hAnsi="Times New Roman" w:cs="Times New Roman"/>
          <w:sz w:val="24"/>
          <w:szCs w:val="24"/>
        </w:rPr>
        <w:t xml:space="preserve"> church</w:t>
      </w:r>
      <w:r w:rsidR="00040DA4" w:rsidRPr="00C37F62">
        <w:rPr>
          <w:rFonts w:ascii="Times New Roman" w:hAnsi="Times New Roman" w:cs="Times New Roman"/>
          <w:sz w:val="24"/>
          <w:szCs w:val="24"/>
        </w:rPr>
        <w:t xml:space="preserve"> (or more biblical church)</w:t>
      </w:r>
      <w:r w:rsidR="000E7253" w:rsidRPr="00C37F62">
        <w:rPr>
          <w:rFonts w:ascii="Times New Roman" w:hAnsi="Times New Roman" w:cs="Times New Roman"/>
          <w:sz w:val="24"/>
          <w:szCs w:val="24"/>
        </w:rPr>
        <w:t>.</w:t>
      </w:r>
      <w:r w:rsidR="000B2B4E" w:rsidRPr="00C37F62">
        <w:rPr>
          <w:rFonts w:ascii="Times New Roman" w:hAnsi="Times New Roman" w:cs="Times New Roman"/>
          <w:sz w:val="24"/>
          <w:szCs w:val="24"/>
        </w:rPr>
        <w:t xml:space="preserve"> Rolland McCune</w:t>
      </w:r>
      <w:r w:rsidR="002E0A3A" w:rsidRPr="00C37F62">
        <w:rPr>
          <w:rFonts w:ascii="Times New Roman" w:hAnsi="Times New Roman" w:cs="Times New Roman"/>
          <w:sz w:val="24"/>
          <w:szCs w:val="24"/>
        </w:rPr>
        <w:t xml:space="preserve"> </w:t>
      </w:r>
      <w:r w:rsidR="000B2B4E" w:rsidRPr="00C37F62">
        <w:rPr>
          <w:rFonts w:ascii="Times New Roman" w:hAnsi="Times New Roman" w:cs="Times New Roman"/>
          <w:sz w:val="24"/>
          <w:szCs w:val="24"/>
        </w:rPr>
        <w:t>states</w:t>
      </w:r>
      <w:r w:rsidR="00761952" w:rsidRPr="00C37F62">
        <w:rPr>
          <w:rFonts w:ascii="Times New Roman" w:hAnsi="Times New Roman" w:cs="Times New Roman"/>
          <w:sz w:val="24"/>
          <w:szCs w:val="24"/>
        </w:rPr>
        <w:t xml:space="preserve"> that,</w:t>
      </w:r>
      <w:r w:rsidR="000B2B4E" w:rsidRPr="00C37F62">
        <w:rPr>
          <w:rFonts w:ascii="Times New Roman" w:hAnsi="Times New Roman" w:cs="Times New Roman"/>
          <w:sz w:val="24"/>
          <w:szCs w:val="24"/>
        </w:rPr>
        <w:t xml:space="preserve"> “Bible-believing Christians would probably agree on all three” marks that followed the reformation (the third being discipline).</w:t>
      </w:r>
      <w:r w:rsidR="000B2B4E" w:rsidRPr="00C37F62">
        <w:rPr>
          <w:rStyle w:val="FootnoteReference"/>
          <w:rFonts w:ascii="Times New Roman" w:hAnsi="Times New Roman" w:cs="Times New Roman"/>
          <w:sz w:val="24"/>
          <w:szCs w:val="24"/>
        </w:rPr>
        <w:footnoteReference w:id="1"/>
      </w:r>
      <w:r w:rsidR="000B2B4E" w:rsidRPr="00C37F62">
        <w:rPr>
          <w:rFonts w:ascii="Times New Roman" w:hAnsi="Times New Roman" w:cs="Times New Roman"/>
          <w:sz w:val="24"/>
          <w:szCs w:val="24"/>
        </w:rPr>
        <w:t xml:space="preserve"> </w:t>
      </w:r>
      <w:r w:rsidR="00AB0916" w:rsidRPr="00C37F62">
        <w:rPr>
          <w:rFonts w:ascii="Times New Roman" w:hAnsi="Times New Roman" w:cs="Times New Roman"/>
          <w:sz w:val="24"/>
          <w:szCs w:val="24"/>
        </w:rPr>
        <w:t xml:space="preserve">Albert Mohler Jr., in his </w:t>
      </w:r>
      <w:r w:rsidR="002E0A3A" w:rsidRPr="00C37F62">
        <w:rPr>
          <w:rFonts w:ascii="Times New Roman" w:hAnsi="Times New Roman" w:cs="Times New Roman"/>
          <w:sz w:val="24"/>
          <w:szCs w:val="24"/>
        </w:rPr>
        <w:t xml:space="preserve">journal </w:t>
      </w:r>
      <w:r w:rsidR="00AB0916" w:rsidRPr="00C37F62">
        <w:rPr>
          <w:rFonts w:ascii="Times New Roman" w:hAnsi="Times New Roman" w:cs="Times New Roman"/>
          <w:sz w:val="24"/>
          <w:szCs w:val="24"/>
        </w:rPr>
        <w:t xml:space="preserve">article </w:t>
      </w:r>
      <w:r w:rsidR="009B7B1E" w:rsidRPr="00C37F62">
        <w:rPr>
          <w:rFonts w:ascii="Times New Roman" w:hAnsi="Times New Roman" w:cs="Times New Roman"/>
          <w:sz w:val="24"/>
          <w:szCs w:val="24"/>
        </w:rPr>
        <w:t>titled</w:t>
      </w:r>
      <w:r w:rsidR="002E0A3A" w:rsidRPr="00C37F62">
        <w:rPr>
          <w:rFonts w:ascii="Times New Roman" w:hAnsi="Times New Roman" w:cs="Times New Roman"/>
          <w:sz w:val="24"/>
          <w:szCs w:val="24"/>
        </w:rPr>
        <w:t>,</w:t>
      </w:r>
      <w:r w:rsidR="00AB0916" w:rsidRPr="00C37F62">
        <w:rPr>
          <w:rFonts w:ascii="Times New Roman" w:hAnsi="Times New Roman" w:cs="Times New Roman"/>
          <w:sz w:val="24"/>
          <w:szCs w:val="24"/>
        </w:rPr>
        <w:t xml:space="preserve"> “Church Discipline: The Missing Mark,” asserts that, “Evangelicals have long recognized discipline as the </w:t>
      </w:r>
      <w:r w:rsidR="00B33E0D" w:rsidRPr="00C37F62">
        <w:rPr>
          <w:rFonts w:ascii="Times New Roman" w:hAnsi="Times New Roman" w:cs="Times New Roman"/>
          <w:sz w:val="24"/>
          <w:szCs w:val="24"/>
        </w:rPr>
        <w:t>‘</w:t>
      </w:r>
      <w:r w:rsidR="00AB0916" w:rsidRPr="00C37F62">
        <w:rPr>
          <w:rFonts w:ascii="Times New Roman" w:hAnsi="Times New Roman" w:cs="Times New Roman"/>
          <w:sz w:val="24"/>
          <w:szCs w:val="24"/>
        </w:rPr>
        <w:t>third mark</w:t>
      </w:r>
      <w:r w:rsidR="00B33E0D" w:rsidRPr="00C37F62">
        <w:rPr>
          <w:rFonts w:ascii="Times New Roman" w:hAnsi="Times New Roman" w:cs="Times New Roman"/>
          <w:sz w:val="24"/>
          <w:szCs w:val="24"/>
        </w:rPr>
        <w:t>’</w:t>
      </w:r>
      <w:r w:rsidR="00AB0916" w:rsidRPr="00C37F62">
        <w:rPr>
          <w:rFonts w:ascii="Times New Roman" w:hAnsi="Times New Roman" w:cs="Times New Roman"/>
          <w:sz w:val="24"/>
          <w:szCs w:val="24"/>
        </w:rPr>
        <w:t xml:space="preserve"> of the authentic church</w:t>
      </w:r>
      <w:r w:rsidR="00AE2BBB" w:rsidRPr="00C37F62">
        <w:rPr>
          <w:rFonts w:ascii="Times New Roman" w:hAnsi="Times New Roman" w:cs="Times New Roman"/>
          <w:sz w:val="24"/>
          <w:szCs w:val="24"/>
        </w:rPr>
        <w:t>,</w:t>
      </w:r>
      <w:r w:rsidR="00AB0916" w:rsidRPr="00C37F62">
        <w:rPr>
          <w:rFonts w:ascii="Times New Roman" w:hAnsi="Times New Roman" w:cs="Times New Roman"/>
          <w:sz w:val="24"/>
          <w:szCs w:val="24"/>
        </w:rPr>
        <w:t xml:space="preserve">” </w:t>
      </w:r>
      <w:r w:rsidR="002E0A3A" w:rsidRPr="00C37F62">
        <w:rPr>
          <w:rFonts w:ascii="Times New Roman" w:hAnsi="Times New Roman" w:cs="Times New Roman"/>
          <w:sz w:val="24"/>
          <w:szCs w:val="24"/>
        </w:rPr>
        <w:t xml:space="preserve">citing the </w:t>
      </w:r>
      <w:r w:rsidR="00AB0916" w:rsidRPr="00C37F62">
        <w:rPr>
          <w:rFonts w:ascii="Times New Roman" w:hAnsi="Times New Roman" w:cs="Times New Roman"/>
          <w:sz w:val="24"/>
          <w:szCs w:val="24"/>
        </w:rPr>
        <w:t>Belgic Confession</w:t>
      </w:r>
      <w:r w:rsidR="009B7B1E" w:rsidRPr="00C37F62">
        <w:rPr>
          <w:rFonts w:ascii="Times New Roman" w:hAnsi="Times New Roman" w:cs="Times New Roman"/>
          <w:sz w:val="24"/>
          <w:szCs w:val="24"/>
        </w:rPr>
        <w:t xml:space="preserve"> </w:t>
      </w:r>
      <w:r w:rsidR="002E0A3A" w:rsidRPr="00C37F62">
        <w:rPr>
          <w:rFonts w:ascii="Times New Roman" w:hAnsi="Times New Roman" w:cs="Times New Roman"/>
          <w:sz w:val="24"/>
          <w:szCs w:val="24"/>
        </w:rPr>
        <w:t>(</w:t>
      </w:r>
      <w:r w:rsidR="009B7B1E" w:rsidRPr="00C37F62">
        <w:rPr>
          <w:rFonts w:ascii="Times New Roman" w:hAnsi="Times New Roman" w:cs="Times New Roman"/>
          <w:sz w:val="24"/>
          <w:szCs w:val="24"/>
        </w:rPr>
        <w:t>1561</w:t>
      </w:r>
      <w:r w:rsidR="002E0A3A" w:rsidRPr="00C37F62">
        <w:rPr>
          <w:rFonts w:ascii="Times New Roman" w:hAnsi="Times New Roman" w:cs="Times New Roman"/>
          <w:sz w:val="24"/>
          <w:szCs w:val="24"/>
        </w:rPr>
        <w:t>)</w:t>
      </w:r>
      <w:r w:rsidR="00761952" w:rsidRPr="00C37F62">
        <w:rPr>
          <w:rFonts w:ascii="Times New Roman" w:hAnsi="Times New Roman" w:cs="Times New Roman"/>
          <w:sz w:val="24"/>
          <w:szCs w:val="24"/>
        </w:rPr>
        <w:t>,</w:t>
      </w:r>
      <w:r w:rsidR="009B7B1E" w:rsidRPr="00C37F62">
        <w:rPr>
          <w:rFonts w:ascii="Times New Roman" w:hAnsi="Times New Roman" w:cs="Times New Roman"/>
          <w:sz w:val="24"/>
          <w:szCs w:val="24"/>
        </w:rPr>
        <w:t xml:space="preserve"> that includes discipline as a mark of </w:t>
      </w:r>
      <w:r w:rsidR="00382E71" w:rsidRPr="00C37F62">
        <w:rPr>
          <w:rFonts w:ascii="Times New Roman" w:hAnsi="Times New Roman" w:cs="Times New Roman"/>
          <w:sz w:val="24"/>
          <w:szCs w:val="24"/>
        </w:rPr>
        <w:t>the</w:t>
      </w:r>
      <w:r w:rsidR="009B7B1E" w:rsidRPr="00C37F62">
        <w:rPr>
          <w:rFonts w:ascii="Times New Roman" w:hAnsi="Times New Roman" w:cs="Times New Roman"/>
          <w:sz w:val="24"/>
          <w:szCs w:val="24"/>
        </w:rPr>
        <w:t xml:space="preserve"> true church.</w:t>
      </w:r>
      <w:r w:rsidR="009B7B1E" w:rsidRPr="00C37F62">
        <w:rPr>
          <w:rStyle w:val="FootnoteReference"/>
          <w:rFonts w:ascii="Times New Roman" w:hAnsi="Times New Roman" w:cs="Times New Roman"/>
          <w:sz w:val="24"/>
          <w:szCs w:val="24"/>
        </w:rPr>
        <w:footnoteReference w:id="2"/>
      </w:r>
      <w:r w:rsidR="009B7B1E" w:rsidRPr="00C37F62">
        <w:rPr>
          <w:rFonts w:ascii="Times New Roman" w:hAnsi="Times New Roman" w:cs="Times New Roman"/>
          <w:sz w:val="24"/>
          <w:szCs w:val="24"/>
        </w:rPr>
        <w:t xml:space="preserve"> </w:t>
      </w:r>
      <w:r w:rsidR="00903DD8" w:rsidRPr="00C37F62">
        <w:rPr>
          <w:rFonts w:ascii="Times New Roman" w:hAnsi="Times New Roman" w:cs="Times New Roman"/>
          <w:sz w:val="24"/>
          <w:szCs w:val="24"/>
        </w:rPr>
        <w:t xml:space="preserve">In the end of his article, Mohler quotes John </w:t>
      </w:r>
      <w:proofErr w:type="spellStart"/>
      <w:r w:rsidR="00903DD8" w:rsidRPr="00C37F62">
        <w:rPr>
          <w:rFonts w:ascii="Times New Roman" w:hAnsi="Times New Roman" w:cs="Times New Roman"/>
          <w:sz w:val="24"/>
          <w:szCs w:val="24"/>
        </w:rPr>
        <w:t>Leadley</w:t>
      </w:r>
      <w:proofErr w:type="spellEnd"/>
      <w:r w:rsidR="00903DD8" w:rsidRPr="00C37F62">
        <w:rPr>
          <w:rFonts w:ascii="Times New Roman" w:hAnsi="Times New Roman" w:cs="Times New Roman"/>
          <w:sz w:val="24"/>
          <w:szCs w:val="24"/>
        </w:rPr>
        <w:t xml:space="preserve"> </w:t>
      </w:r>
      <w:proofErr w:type="spellStart"/>
      <w:r w:rsidR="00903DD8" w:rsidRPr="00C37F62">
        <w:rPr>
          <w:rFonts w:ascii="Times New Roman" w:hAnsi="Times New Roman" w:cs="Times New Roman"/>
          <w:sz w:val="24"/>
          <w:szCs w:val="24"/>
        </w:rPr>
        <w:t>Dagg</w:t>
      </w:r>
      <w:proofErr w:type="spellEnd"/>
      <w:r w:rsidR="00E4245D" w:rsidRPr="00C37F62">
        <w:rPr>
          <w:rFonts w:ascii="Times New Roman" w:hAnsi="Times New Roman" w:cs="Times New Roman"/>
          <w:sz w:val="24"/>
          <w:szCs w:val="24"/>
        </w:rPr>
        <w:t xml:space="preserve"> as saying,</w:t>
      </w:r>
      <w:r w:rsidR="00903DD8" w:rsidRPr="00C37F62">
        <w:rPr>
          <w:rFonts w:ascii="Times New Roman" w:hAnsi="Times New Roman" w:cs="Times New Roman"/>
          <w:sz w:val="24"/>
          <w:szCs w:val="24"/>
        </w:rPr>
        <w:t xml:space="preserve"> “It has been remarked, that when discipline leaves a church, Christ goes with it</w:t>
      </w:r>
      <w:r w:rsidR="00E4245D" w:rsidRPr="00C37F62">
        <w:rPr>
          <w:rFonts w:ascii="Times New Roman" w:hAnsi="Times New Roman" w:cs="Times New Roman"/>
          <w:sz w:val="24"/>
          <w:szCs w:val="24"/>
        </w:rPr>
        <w:t>.</w:t>
      </w:r>
      <w:r w:rsidR="00903DD8" w:rsidRPr="00C37F62">
        <w:rPr>
          <w:rFonts w:ascii="Times New Roman" w:hAnsi="Times New Roman" w:cs="Times New Roman"/>
          <w:sz w:val="24"/>
          <w:szCs w:val="24"/>
        </w:rPr>
        <w:t>”</w:t>
      </w:r>
      <w:r w:rsidR="00167AFB" w:rsidRPr="00C37F62">
        <w:rPr>
          <w:rFonts w:ascii="Times New Roman" w:hAnsi="Times New Roman" w:cs="Times New Roman"/>
          <w:sz w:val="24"/>
          <w:szCs w:val="24"/>
        </w:rPr>
        <w:t xml:space="preserve"> Mohler </w:t>
      </w:r>
      <w:r w:rsidR="00903DD8" w:rsidRPr="00C37F62">
        <w:rPr>
          <w:rFonts w:ascii="Times New Roman" w:hAnsi="Times New Roman" w:cs="Times New Roman"/>
          <w:sz w:val="24"/>
          <w:szCs w:val="24"/>
        </w:rPr>
        <w:t>follows this quote by s</w:t>
      </w:r>
      <w:r w:rsidR="00167AFB" w:rsidRPr="00C37F62">
        <w:rPr>
          <w:rFonts w:ascii="Times New Roman" w:hAnsi="Times New Roman" w:cs="Times New Roman"/>
          <w:sz w:val="24"/>
          <w:szCs w:val="24"/>
        </w:rPr>
        <w:t>aying</w:t>
      </w:r>
      <w:r w:rsidR="00903DD8" w:rsidRPr="00C37F62">
        <w:rPr>
          <w:rFonts w:ascii="Times New Roman" w:hAnsi="Times New Roman" w:cs="Times New Roman"/>
          <w:sz w:val="24"/>
          <w:szCs w:val="24"/>
        </w:rPr>
        <w:t>, “If so, and I fear it is so, Christ has abandoned many churches who are blissfully unaware of His departure.”</w:t>
      </w:r>
      <w:r w:rsidR="00903DD8" w:rsidRPr="00C37F62">
        <w:rPr>
          <w:rStyle w:val="FootnoteReference"/>
          <w:rFonts w:ascii="Times New Roman" w:hAnsi="Times New Roman" w:cs="Times New Roman"/>
          <w:sz w:val="24"/>
          <w:szCs w:val="24"/>
        </w:rPr>
        <w:footnoteReference w:id="3"/>
      </w:r>
      <w:r w:rsidR="00903DD8" w:rsidRPr="00C37F62">
        <w:rPr>
          <w:rFonts w:ascii="Times New Roman" w:hAnsi="Times New Roman" w:cs="Times New Roman"/>
          <w:sz w:val="24"/>
          <w:szCs w:val="24"/>
        </w:rPr>
        <w:t xml:space="preserve"> </w:t>
      </w:r>
      <w:r w:rsidR="00F75359" w:rsidRPr="00C37F62">
        <w:rPr>
          <w:rFonts w:ascii="Times New Roman" w:hAnsi="Times New Roman" w:cs="Times New Roman"/>
          <w:sz w:val="24"/>
          <w:szCs w:val="24"/>
        </w:rPr>
        <w:t>And yet</w:t>
      </w:r>
      <w:r w:rsidR="00E4245D" w:rsidRPr="00C37F62">
        <w:rPr>
          <w:rFonts w:ascii="Times New Roman" w:hAnsi="Times New Roman" w:cs="Times New Roman"/>
          <w:sz w:val="24"/>
          <w:szCs w:val="24"/>
        </w:rPr>
        <w:t>,</w:t>
      </w:r>
      <w:r w:rsidR="00F75359" w:rsidRPr="00C37F62">
        <w:rPr>
          <w:rFonts w:ascii="Times New Roman" w:hAnsi="Times New Roman" w:cs="Times New Roman"/>
          <w:sz w:val="24"/>
          <w:szCs w:val="24"/>
        </w:rPr>
        <w:t xml:space="preserve"> as we shall see, John Hammett</w:t>
      </w:r>
      <w:r w:rsidR="00F75359" w:rsidRPr="00C37F62">
        <w:rPr>
          <w:rStyle w:val="FootnoteReference"/>
          <w:rFonts w:ascii="Times New Roman" w:hAnsi="Times New Roman" w:cs="Times New Roman"/>
          <w:sz w:val="24"/>
          <w:szCs w:val="24"/>
        </w:rPr>
        <w:footnoteReference w:id="4"/>
      </w:r>
      <w:r w:rsidR="00F75359" w:rsidRPr="00C37F62">
        <w:rPr>
          <w:rFonts w:ascii="Times New Roman" w:hAnsi="Times New Roman" w:cs="Times New Roman"/>
          <w:sz w:val="24"/>
          <w:szCs w:val="24"/>
        </w:rPr>
        <w:t xml:space="preserve"> and Mark Dever</w:t>
      </w:r>
      <w:r w:rsidR="00F75359" w:rsidRPr="00C37F62">
        <w:rPr>
          <w:rStyle w:val="FootnoteReference"/>
          <w:rFonts w:ascii="Times New Roman" w:hAnsi="Times New Roman" w:cs="Times New Roman"/>
          <w:sz w:val="24"/>
          <w:szCs w:val="24"/>
        </w:rPr>
        <w:footnoteReference w:id="5"/>
      </w:r>
      <w:r w:rsidR="00F75359" w:rsidRPr="00C37F62">
        <w:rPr>
          <w:rFonts w:ascii="Times New Roman" w:hAnsi="Times New Roman" w:cs="Times New Roman"/>
          <w:sz w:val="24"/>
          <w:szCs w:val="24"/>
        </w:rPr>
        <w:t xml:space="preserve"> disagree</w:t>
      </w:r>
      <w:r w:rsidR="000D1B9E" w:rsidRPr="00C37F62">
        <w:rPr>
          <w:rFonts w:ascii="Times New Roman" w:hAnsi="Times New Roman" w:cs="Times New Roman"/>
          <w:sz w:val="24"/>
          <w:szCs w:val="24"/>
        </w:rPr>
        <w:t>:</w:t>
      </w:r>
      <w:r w:rsidR="00F75359" w:rsidRPr="00C37F62">
        <w:rPr>
          <w:rFonts w:ascii="Times New Roman" w:hAnsi="Times New Roman" w:cs="Times New Roman"/>
          <w:sz w:val="24"/>
          <w:szCs w:val="24"/>
        </w:rPr>
        <w:t xml:space="preserve"> the mark of discipline is not necessarily required in order for there to be a true church. </w:t>
      </w:r>
      <w:r w:rsidR="000D1B9E" w:rsidRPr="00C37F62">
        <w:rPr>
          <w:rFonts w:ascii="Times New Roman" w:hAnsi="Times New Roman" w:cs="Times New Roman"/>
          <w:sz w:val="24"/>
          <w:szCs w:val="24"/>
        </w:rPr>
        <w:br/>
        <w:t xml:space="preserve"> </w:t>
      </w:r>
      <w:r w:rsidR="000D1B9E" w:rsidRPr="00C37F62">
        <w:rPr>
          <w:rFonts w:ascii="Times New Roman" w:hAnsi="Times New Roman" w:cs="Times New Roman"/>
          <w:sz w:val="24"/>
          <w:szCs w:val="24"/>
        </w:rPr>
        <w:tab/>
      </w:r>
      <w:r w:rsidR="00903DD8" w:rsidRPr="00C37F62">
        <w:rPr>
          <w:rFonts w:ascii="Times New Roman" w:hAnsi="Times New Roman" w:cs="Times New Roman"/>
          <w:sz w:val="24"/>
          <w:szCs w:val="24"/>
        </w:rPr>
        <w:t xml:space="preserve">Does </w:t>
      </w:r>
      <w:r w:rsidR="00821F61" w:rsidRPr="00C37F62">
        <w:rPr>
          <w:rFonts w:ascii="Times New Roman" w:hAnsi="Times New Roman" w:cs="Times New Roman"/>
          <w:sz w:val="24"/>
          <w:szCs w:val="24"/>
        </w:rPr>
        <w:t xml:space="preserve">Mohler (as well as McCune) confuse what is required </w:t>
      </w:r>
      <w:r w:rsidR="00F75359" w:rsidRPr="00C37F62">
        <w:rPr>
          <w:rFonts w:ascii="Times New Roman" w:hAnsi="Times New Roman" w:cs="Times New Roman"/>
          <w:sz w:val="24"/>
          <w:szCs w:val="24"/>
        </w:rPr>
        <w:t xml:space="preserve">for there to be </w:t>
      </w:r>
      <w:r w:rsidR="00821F61" w:rsidRPr="00C37F62">
        <w:rPr>
          <w:rFonts w:ascii="Times New Roman" w:hAnsi="Times New Roman" w:cs="Times New Roman"/>
          <w:sz w:val="24"/>
          <w:szCs w:val="24"/>
        </w:rPr>
        <w:t>a true church</w:t>
      </w:r>
      <w:r w:rsidR="00F75359" w:rsidRPr="00C37F62">
        <w:rPr>
          <w:rFonts w:ascii="Times New Roman" w:hAnsi="Times New Roman" w:cs="Times New Roman"/>
          <w:sz w:val="24"/>
          <w:szCs w:val="24"/>
        </w:rPr>
        <w:t xml:space="preserve"> with what </w:t>
      </w:r>
      <w:r w:rsidR="00E4245D" w:rsidRPr="00C37F62">
        <w:rPr>
          <w:rFonts w:ascii="Times New Roman" w:hAnsi="Times New Roman" w:cs="Times New Roman"/>
          <w:sz w:val="24"/>
          <w:szCs w:val="24"/>
        </w:rPr>
        <w:t>is required for a</w:t>
      </w:r>
      <w:r w:rsidR="00F75359" w:rsidRPr="00C37F62">
        <w:rPr>
          <w:rFonts w:ascii="Times New Roman" w:hAnsi="Times New Roman" w:cs="Times New Roman"/>
          <w:sz w:val="24"/>
          <w:szCs w:val="24"/>
        </w:rPr>
        <w:t xml:space="preserve"> healthy church? </w:t>
      </w:r>
      <w:r w:rsidR="00572645" w:rsidRPr="00C37F62">
        <w:rPr>
          <w:rFonts w:ascii="Times New Roman" w:hAnsi="Times New Roman" w:cs="Times New Roman"/>
          <w:sz w:val="24"/>
          <w:szCs w:val="24"/>
        </w:rPr>
        <w:t>Or are Hammett and Dever wrong? I will establish that they both agree in principle</w:t>
      </w:r>
      <w:r w:rsidR="00D06C6B" w:rsidRPr="00C37F62">
        <w:rPr>
          <w:rFonts w:ascii="Times New Roman" w:hAnsi="Times New Roman" w:cs="Times New Roman"/>
          <w:sz w:val="24"/>
          <w:szCs w:val="24"/>
        </w:rPr>
        <w:t>. Although a true church must consist of individuals with a valid profession of faith in the gospel, church discipline is not a necessary mark of a true church.</w:t>
      </w:r>
      <w:r w:rsidR="00572645" w:rsidRPr="00C37F62">
        <w:rPr>
          <w:rFonts w:ascii="Times New Roman" w:hAnsi="Times New Roman" w:cs="Times New Roman"/>
          <w:sz w:val="24"/>
          <w:szCs w:val="24"/>
        </w:rPr>
        <w:t xml:space="preserve"> Thus, u</w:t>
      </w:r>
      <w:r w:rsidR="00F33573" w:rsidRPr="00C37F62">
        <w:rPr>
          <w:rFonts w:ascii="Times New Roman" w:hAnsi="Times New Roman" w:cs="Times New Roman"/>
          <w:sz w:val="24"/>
          <w:szCs w:val="24"/>
        </w:rPr>
        <w:t xml:space="preserve">nderstanding the nature of church discipline in relation to the universal and local aspects of the </w:t>
      </w:r>
      <w:r w:rsidR="00F33573" w:rsidRPr="00C37F62">
        <w:rPr>
          <w:rFonts w:ascii="Times New Roman" w:hAnsi="Times New Roman" w:cs="Times New Roman"/>
          <w:sz w:val="24"/>
          <w:szCs w:val="24"/>
        </w:rPr>
        <w:lastRenderedPageBreak/>
        <w:t>church contributes to</w:t>
      </w:r>
      <w:r w:rsidR="009B7B1E" w:rsidRPr="00C37F62">
        <w:rPr>
          <w:rFonts w:ascii="Times New Roman" w:hAnsi="Times New Roman" w:cs="Times New Roman"/>
          <w:sz w:val="24"/>
          <w:szCs w:val="24"/>
        </w:rPr>
        <w:t xml:space="preserve"> how one defines a legitimate church</w:t>
      </w:r>
      <w:r w:rsidR="00040DA4" w:rsidRPr="00C37F62">
        <w:rPr>
          <w:rFonts w:ascii="Times New Roman" w:hAnsi="Times New Roman" w:cs="Times New Roman"/>
          <w:sz w:val="24"/>
          <w:szCs w:val="24"/>
        </w:rPr>
        <w:t>.</w:t>
      </w:r>
      <w:r w:rsidR="007A36EA" w:rsidRPr="00C37F62">
        <w:rPr>
          <w:rFonts w:ascii="Times New Roman" w:hAnsi="Times New Roman" w:cs="Times New Roman"/>
          <w:sz w:val="24"/>
          <w:szCs w:val="24"/>
        </w:rPr>
        <w:t xml:space="preserve"> </w:t>
      </w:r>
      <w:r w:rsidR="002F7884" w:rsidRPr="00C37F62">
        <w:rPr>
          <w:rFonts w:ascii="Times New Roman" w:hAnsi="Times New Roman" w:cs="Times New Roman"/>
          <w:sz w:val="24"/>
          <w:szCs w:val="24"/>
        </w:rPr>
        <w:t>The question this paper will seek to answer is</w:t>
      </w:r>
      <w:r w:rsidR="001F4F8C" w:rsidRPr="00C37F62">
        <w:rPr>
          <w:rFonts w:ascii="Times New Roman" w:hAnsi="Times New Roman" w:cs="Times New Roman"/>
          <w:sz w:val="24"/>
          <w:szCs w:val="24"/>
        </w:rPr>
        <w:t>:</w:t>
      </w:r>
      <w:r w:rsidR="002F7884" w:rsidRPr="00C37F62">
        <w:rPr>
          <w:rFonts w:ascii="Times New Roman" w:hAnsi="Times New Roman" w:cs="Times New Roman"/>
          <w:sz w:val="24"/>
          <w:szCs w:val="24"/>
        </w:rPr>
        <w:t xml:space="preserve"> </w:t>
      </w:r>
      <w:r w:rsidR="00694088" w:rsidRPr="00C37F62">
        <w:rPr>
          <w:rFonts w:ascii="Times New Roman" w:hAnsi="Times New Roman" w:cs="Times New Roman"/>
          <w:sz w:val="24"/>
          <w:szCs w:val="24"/>
        </w:rPr>
        <w:t>w</w:t>
      </w:r>
      <w:r w:rsidR="00040DA4" w:rsidRPr="00C37F62">
        <w:rPr>
          <w:rFonts w:ascii="Times New Roman" w:hAnsi="Times New Roman" w:cs="Times New Roman"/>
          <w:sz w:val="24"/>
          <w:szCs w:val="24"/>
        </w:rPr>
        <w:t>hat is require</w:t>
      </w:r>
      <w:r w:rsidR="00863FDC" w:rsidRPr="00C37F62">
        <w:rPr>
          <w:rFonts w:ascii="Times New Roman" w:hAnsi="Times New Roman" w:cs="Times New Roman"/>
          <w:sz w:val="24"/>
          <w:szCs w:val="24"/>
        </w:rPr>
        <w:t>d</w:t>
      </w:r>
      <w:r w:rsidR="00040DA4" w:rsidRPr="00C37F62">
        <w:rPr>
          <w:rFonts w:ascii="Times New Roman" w:hAnsi="Times New Roman" w:cs="Times New Roman"/>
          <w:sz w:val="24"/>
          <w:szCs w:val="24"/>
        </w:rPr>
        <w:t xml:space="preserve"> (at minimum) for there to be a church in the biblical NT sense? </w:t>
      </w:r>
      <w:r w:rsidR="009B437B" w:rsidRPr="00C37F62">
        <w:rPr>
          <w:rFonts w:ascii="Times New Roman" w:hAnsi="Times New Roman" w:cs="Times New Roman"/>
          <w:sz w:val="24"/>
          <w:szCs w:val="24"/>
        </w:rPr>
        <w:t>For a true church to be present, the minimum requirement</w:t>
      </w:r>
      <w:r w:rsidR="00E65749" w:rsidRPr="00C37F62">
        <w:rPr>
          <w:rFonts w:ascii="Times New Roman" w:hAnsi="Times New Roman" w:cs="Times New Roman"/>
          <w:sz w:val="24"/>
          <w:szCs w:val="24"/>
        </w:rPr>
        <w:t xml:space="preserve"> is</w:t>
      </w:r>
      <w:r w:rsidR="009B437B" w:rsidRPr="00C37F62">
        <w:rPr>
          <w:rFonts w:ascii="Times New Roman" w:hAnsi="Times New Roman" w:cs="Times New Roman"/>
          <w:sz w:val="24"/>
          <w:szCs w:val="24"/>
        </w:rPr>
        <w:t xml:space="preserve"> </w:t>
      </w:r>
      <w:r w:rsidR="00B957CB" w:rsidRPr="00C37F62">
        <w:rPr>
          <w:rFonts w:ascii="Times New Roman" w:hAnsi="Times New Roman" w:cs="Times New Roman"/>
          <w:sz w:val="24"/>
          <w:szCs w:val="24"/>
        </w:rPr>
        <w:t xml:space="preserve">that there must be </w:t>
      </w:r>
      <w:r w:rsidR="009B437B" w:rsidRPr="00C37F62">
        <w:rPr>
          <w:rFonts w:ascii="Times New Roman" w:hAnsi="Times New Roman" w:cs="Times New Roman"/>
          <w:sz w:val="24"/>
          <w:szCs w:val="24"/>
        </w:rPr>
        <w:t xml:space="preserve">two </w:t>
      </w:r>
      <w:r w:rsidR="00B957CB" w:rsidRPr="00C37F62">
        <w:rPr>
          <w:rFonts w:ascii="Times New Roman" w:hAnsi="Times New Roman" w:cs="Times New Roman"/>
          <w:sz w:val="24"/>
          <w:szCs w:val="24"/>
        </w:rPr>
        <w:t>true believers who affirm the gospel gather</w:t>
      </w:r>
      <w:r w:rsidR="00E65749" w:rsidRPr="00C37F62">
        <w:rPr>
          <w:rFonts w:ascii="Times New Roman" w:hAnsi="Times New Roman" w:cs="Times New Roman"/>
          <w:sz w:val="24"/>
          <w:szCs w:val="24"/>
        </w:rPr>
        <w:t>ed</w:t>
      </w:r>
      <w:r w:rsidR="00B957CB" w:rsidRPr="00C37F62">
        <w:rPr>
          <w:rFonts w:ascii="Times New Roman" w:hAnsi="Times New Roman" w:cs="Times New Roman"/>
          <w:sz w:val="24"/>
          <w:szCs w:val="24"/>
        </w:rPr>
        <w:t xml:space="preserve"> to live out </w:t>
      </w:r>
      <w:r w:rsidR="00E65749" w:rsidRPr="00C37F62">
        <w:rPr>
          <w:rFonts w:ascii="Times New Roman" w:hAnsi="Times New Roman" w:cs="Times New Roman"/>
          <w:sz w:val="24"/>
          <w:szCs w:val="24"/>
        </w:rPr>
        <w:t xml:space="preserve">together </w:t>
      </w:r>
      <w:r w:rsidR="00B957CB" w:rsidRPr="00C37F62">
        <w:rPr>
          <w:rFonts w:ascii="Times New Roman" w:hAnsi="Times New Roman" w:cs="Times New Roman"/>
          <w:sz w:val="24"/>
          <w:szCs w:val="24"/>
        </w:rPr>
        <w:t>what Christ has taught</w:t>
      </w:r>
      <w:r w:rsidR="00E65749" w:rsidRPr="00C37F62">
        <w:rPr>
          <w:rFonts w:ascii="Times New Roman" w:hAnsi="Times New Roman" w:cs="Times New Roman"/>
          <w:sz w:val="24"/>
          <w:szCs w:val="24"/>
        </w:rPr>
        <w:t xml:space="preserve">. </w:t>
      </w:r>
      <w:r w:rsidR="000D1861" w:rsidRPr="00C37F62">
        <w:rPr>
          <w:rFonts w:ascii="Times New Roman" w:hAnsi="Times New Roman" w:cs="Times New Roman"/>
          <w:sz w:val="24"/>
          <w:szCs w:val="24"/>
        </w:rPr>
        <w:t xml:space="preserve">In </w:t>
      </w:r>
      <w:r w:rsidR="009B437B" w:rsidRPr="00C37F62">
        <w:rPr>
          <w:rFonts w:ascii="Times New Roman" w:hAnsi="Times New Roman" w:cs="Times New Roman"/>
          <w:sz w:val="24"/>
          <w:szCs w:val="24"/>
        </w:rPr>
        <w:t xml:space="preserve">proving this thesis, </w:t>
      </w:r>
      <w:r w:rsidR="000D1861" w:rsidRPr="00C37F62">
        <w:rPr>
          <w:rFonts w:ascii="Times New Roman" w:hAnsi="Times New Roman" w:cs="Times New Roman"/>
          <w:sz w:val="24"/>
          <w:szCs w:val="24"/>
        </w:rPr>
        <w:t>I will seek to establish the distinction between the Universal and Local Church</w:t>
      </w:r>
      <w:r w:rsidR="00B957CB" w:rsidRPr="00C37F62">
        <w:rPr>
          <w:rFonts w:ascii="Times New Roman" w:hAnsi="Times New Roman" w:cs="Times New Roman"/>
          <w:sz w:val="24"/>
          <w:szCs w:val="24"/>
        </w:rPr>
        <w:t xml:space="preserve"> on earth</w:t>
      </w:r>
      <w:r w:rsidR="000D1861" w:rsidRPr="00C37F62">
        <w:rPr>
          <w:rFonts w:ascii="Times New Roman" w:hAnsi="Times New Roman" w:cs="Times New Roman"/>
          <w:sz w:val="24"/>
          <w:szCs w:val="24"/>
        </w:rPr>
        <w:t xml:space="preserve">. </w:t>
      </w:r>
      <w:r w:rsidR="006464E4" w:rsidRPr="00C37F62">
        <w:rPr>
          <w:rFonts w:ascii="Times New Roman" w:eastAsia="Times New Roman" w:hAnsi="Times New Roman" w:cs="Times New Roman"/>
          <w:sz w:val="24"/>
          <w:szCs w:val="24"/>
        </w:rPr>
        <w:t xml:space="preserve">This paper will start by presenting Hammett’s understanding of what marks should be held as marks of a true church. Then I will </w:t>
      </w:r>
      <w:r w:rsidR="001F4F8C" w:rsidRPr="00C37F62">
        <w:rPr>
          <w:rFonts w:ascii="Times New Roman" w:eastAsia="Times New Roman" w:hAnsi="Times New Roman" w:cs="Times New Roman"/>
          <w:sz w:val="24"/>
          <w:szCs w:val="24"/>
        </w:rPr>
        <w:t xml:space="preserve">briefly </w:t>
      </w:r>
      <w:r w:rsidR="006464E4" w:rsidRPr="00C37F62">
        <w:rPr>
          <w:rFonts w:ascii="Times New Roman" w:eastAsia="Times New Roman" w:hAnsi="Times New Roman" w:cs="Times New Roman"/>
          <w:sz w:val="24"/>
          <w:szCs w:val="24"/>
        </w:rPr>
        <w:t>compare his understanding to Dever</w:t>
      </w:r>
      <w:r w:rsidR="001F4F8C" w:rsidRPr="00C37F62">
        <w:rPr>
          <w:rFonts w:ascii="Times New Roman" w:eastAsia="Times New Roman" w:hAnsi="Times New Roman" w:cs="Times New Roman"/>
          <w:sz w:val="24"/>
          <w:szCs w:val="24"/>
        </w:rPr>
        <w:t>’s</w:t>
      </w:r>
      <w:r w:rsidR="00572645" w:rsidRPr="00C37F62">
        <w:rPr>
          <w:rFonts w:ascii="Times New Roman" w:eastAsia="Times New Roman" w:hAnsi="Times New Roman" w:cs="Times New Roman"/>
          <w:sz w:val="24"/>
          <w:szCs w:val="24"/>
        </w:rPr>
        <w:t>.</w:t>
      </w:r>
      <w:r w:rsidR="006464E4" w:rsidRPr="00C37F62">
        <w:rPr>
          <w:rStyle w:val="FootnoteReference"/>
          <w:rFonts w:ascii="Times New Roman" w:hAnsi="Times New Roman" w:cs="Times New Roman"/>
          <w:sz w:val="24"/>
          <w:szCs w:val="24"/>
        </w:rPr>
        <w:footnoteReference w:id="6"/>
      </w:r>
      <w:r w:rsidR="006464E4" w:rsidRPr="00C37F62">
        <w:rPr>
          <w:rFonts w:ascii="Times New Roman" w:eastAsia="Times New Roman" w:hAnsi="Times New Roman" w:cs="Times New Roman"/>
          <w:sz w:val="24"/>
          <w:szCs w:val="24"/>
        </w:rPr>
        <w:t xml:space="preserve"> I will then examine their understanding of what a true church is </w:t>
      </w:r>
      <w:proofErr w:type="gramStart"/>
      <w:r w:rsidR="008638CE" w:rsidRPr="00C37F62">
        <w:rPr>
          <w:rFonts w:ascii="Times New Roman" w:eastAsia="Times New Roman" w:hAnsi="Times New Roman" w:cs="Times New Roman"/>
          <w:sz w:val="24"/>
          <w:szCs w:val="24"/>
        </w:rPr>
        <w:t>in light of</w:t>
      </w:r>
      <w:proofErr w:type="gramEnd"/>
      <w:r w:rsidR="008638CE" w:rsidRPr="00C37F62">
        <w:rPr>
          <w:rFonts w:ascii="Times New Roman" w:eastAsia="Times New Roman" w:hAnsi="Times New Roman" w:cs="Times New Roman"/>
          <w:sz w:val="24"/>
          <w:szCs w:val="24"/>
        </w:rPr>
        <w:t xml:space="preserve"> </w:t>
      </w:r>
      <w:r w:rsidR="006464E4" w:rsidRPr="00C37F62">
        <w:rPr>
          <w:rFonts w:ascii="Times New Roman" w:eastAsia="Times New Roman" w:hAnsi="Times New Roman" w:cs="Times New Roman"/>
          <w:sz w:val="24"/>
          <w:szCs w:val="24"/>
        </w:rPr>
        <w:t xml:space="preserve">three key texts that address the nature of the relationship between the </w:t>
      </w:r>
      <w:r w:rsidR="00B33E0D" w:rsidRPr="00C37F62">
        <w:rPr>
          <w:rFonts w:ascii="Times New Roman" w:eastAsia="Times New Roman" w:hAnsi="Times New Roman" w:cs="Times New Roman"/>
          <w:sz w:val="24"/>
          <w:szCs w:val="24"/>
        </w:rPr>
        <w:t>U</w:t>
      </w:r>
      <w:r w:rsidR="006464E4" w:rsidRPr="00C37F62">
        <w:rPr>
          <w:rFonts w:ascii="Times New Roman" w:eastAsia="Times New Roman" w:hAnsi="Times New Roman" w:cs="Times New Roman"/>
          <w:sz w:val="24"/>
          <w:szCs w:val="24"/>
        </w:rPr>
        <w:t xml:space="preserve">niversal and </w:t>
      </w:r>
      <w:r w:rsidR="00B33E0D" w:rsidRPr="00C37F62">
        <w:rPr>
          <w:rFonts w:ascii="Times New Roman" w:eastAsia="Times New Roman" w:hAnsi="Times New Roman" w:cs="Times New Roman"/>
          <w:sz w:val="24"/>
          <w:szCs w:val="24"/>
        </w:rPr>
        <w:t>L</w:t>
      </w:r>
      <w:r w:rsidR="006464E4" w:rsidRPr="00C37F62">
        <w:rPr>
          <w:rFonts w:ascii="Times New Roman" w:eastAsia="Times New Roman" w:hAnsi="Times New Roman" w:cs="Times New Roman"/>
          <w:sz w:val="24"/>
          <w:szCs w:val="24"/>
        </w:rPr>
        <w:t xml:space="preserve">ocal </w:t>
      </w:r>
      <w:r w:rsidR="00E65749" w:rsidRPr="00C37F62">
        <w:rPr>
          <w:rFonts w:ascii="Times New Roman" w:eastAsia="Times New Roman" w:hAnsi="Times New Roman" w:cs="Times New Roman"/>
          <w:sz w:val="24"/>
          <w:szCs w:val="24"/>
        </w:rPr>
        <w:t>C</w:t>
      </w:r>
      <w:r w:rsidR="006464E4" w:rsidRPr="00C37F62">
        <w:rPr>
          <w:rFonts w:ascii="Times New Roman" w:eastAsia="Times New Roman" w:hAnsi="Times New Roman" w:cs="Times New Roman"/>
          <w:sz w:val="24"/>
          <w:szCs w:val="24"/>
        </w:rPr>
        <w:t>hurch</w:t>
      </w:r>
      <w:r w:rsidR="0071752C" w:rsidRPr="00C37F62">
        <w:rPr>
          <w:rFonts w:ascii="Times New Roman" w:eastAsia="Times New Roman" w:hAnsi="Times New Roman" w:cs="Times New Roman"/>
          <w:sz w:val="24"/>
          <w:szCs w:val="24"/>
        </w:rPr>
        <w:t xml:space="preserve"> on earth</w:t>
      </w:r>
      <w:r w:rsidR="006464E4" w:rsidRPr="00C37F62">
        <w:rPr>
          <w:rFonts w:ascii="Times New Roman" w:eastAsia="Times New Roman" w:hAnsi="Times New Roman" w:cs="Times New Roman"/>
          <w:sz w:val="24"/>
          <w:szCs w:val="24"/>
        </w:rPr>
        <w:t xml:space="preserve">. I will conclude with </w:t>
      </w:r>
      <w:r w:rsidR="001F4F8C" w:rsidRPr="00C37F62">
        <w:rPr>
          <w:rFonts w:ascii="Times New Roman" w:eastAsia="Times New Roman" w:hAnsi="Times New Roman" w:cs="Times New Roman"/>
          <w:sz w:val="24"/>
          <w:szCs w:val="24"/>
        </w:rPr>
        <w:t xml:space="preserve">my proposal of what is </w:t>
      </w:r>
      <w:r w:rsidR="006464E4" w:rsidRPr="00C37F62">
        <w:rPr>
          <w:rFonts w:ascii="Times New Roman" w:eastAsia="Times New Roman" w:hAnsi="Times New Roman" w:cs="Times New Roman"/>
          <w:sz w:val="24"/>
          <w:szCs w:val="24"/>
        </w:rPr>
        <w:t xml:space="preserve">required at minimum </w:t>
      </w:r>
      <w:r w:rsidR="001F4F8C" w:rsidRPr="00C37F62">
        <w:rPr>
          <w:rFonts w:ascii="Times New Roman" w:eastAsia="Times New Roman" w:hAnsi="Times New Roman" w:cs="Times New Roman"/>
          <w:sz w:val="24"/>
          <w:szCs w:val="24"/>
        </w:rPr>
        <w:t>for a</w:t>
      </w:r>
      <w:r w:rsidR="006464E4" w:rsidRPr="00C37F62">
        <w:rPr>
          <w:rFonts w:ascii="Times New Roman" w:eastAsia="Times New Roman" w:hAnsi="Times New Roman" w:cs="Times New Roman"/>
          <w:sz w:val="24"/>
          <w:szCs w:val="24"/>
        </w:rPr>
        <w:t xml:space="preserve"> gathering to be a legitimate NT church.</w:t>
      </w:r>
      <w:r w:rsidR="000C1467" w:rsidRPr="00C37F62">
        <w:rPr>
          <w:rFonts w:ascii="Times New Roman" w:eastAsia="Times New Roman" w:hAnsi="Times New Roman" w:cs="Times New Roman"/>
          <w:sz w:val="24"/>
          <w:szCs w:val="24"/>
        </w:rPr>
        <w:t xml:space="preserve"> </w:t>
      </w:r>
      <w:r w:rsidR="00E65749" w:rsidRPr="00C37F62">
        <w:rPr>
          <w:rFonts w:ascii="Times New Roman" w:eastAsia="Times New Roman" w:hAnsi="Times New Roman" w:cs="Times New Roman"/>
          <w:sz w:val="24"/>
          <w:szCs w:val="24"/>
        </w:rPr>
        <w:t xml:space="preserve">By minimum requirement, I do not mean what is ideal, but simply what is necessary </w:t>
      </w:r>
      <w:r w:rsidR="0055799F" w:rsidRPr="00C37F62">
        <w:rPr>
          <w:rFonts w:ascii="Times New Roman" w:eastAsia="Times New Roman" w:hAnsi="Times New Roman" w:cs="Times New Roman"/>
          <w:sz w:val="24"/>
          <w:szCs w:val="24"/>
        </w:rPr>
        <w:t>for a</w:t>
      </w:r>
      <w:r w:rsidR="00E65749" w:rsidRPr="00C37F62">
        <w:rPr>
          <w:rFonts w:ascii="Times New Roman" w:eastAsia="Times New Roman" w:hAnsi="Times New Roman" w:cs="Times New Roman"/>
          <w:sz w:val="24"/>
          <w:szCs w:val="24"/>
        </w:rPr>
        <w:t>n assembly to be</w:t>
      </w:r>
      <w:r w:rsidR="001F4F8C" w:rsidRPr="00C37F62">
        <w:rPr>
          <w:rFonts w:ascii="Times New Roman" w:eastAsia="Times New Roman" w:hAnsi="Times New Roman" w:cs="Times New Roman"/>
          <w:sz w:val="24"/>
          <w:szCs w:val="24"/>
        </w:rPr>
        <w:t xml:space="preserve"> </w:t>
      </w:r>
      <w:r w:rsidR="00E65749" w:rsidRPr="00C37F62">
        <w:rPr>
          <w:rFonts w:ascii="Times New Roman" w:eastAsia="Times New Roman" w:hAnsi="Times New Roman" w:cs="Times New Roman"/>
          <w:sz w:val="24"/>
          <w:szCs w:val="24"/>
        </w:rPr>
        <w:t xml:space="preserve">a </w:t>
      </w:r>
      <w:r w:rsidR="001F4F8C" w:rsidRPr="00C37F62">
        <w:rPr>
          <w:rFonts w:ascii="Times New Roman" w:eastAsia="Times New Roman" w:hAnsi="Times New Roman" w:cs="Times New Roman"/>
          <w:sz w:val="24"/>
          <w:szCs w:val="24"/>
        </w:rPr>
        <w:t>true</w:t>
      </w:r>
      <w:r w:rsidR="0055799F" w:rsidRPr="00C37F62">
        <w:rPr>
          <w:rFonts w:ascii="Times New Roman" w:eastAsia="Times New Roman" w:hAnsi="Times New Roman" w:cs="Times New Roman"/>
          <w:sz w:val="24"/>
          <w:szCs w:val="24"/>
        </w:rPr>
        <w:t xml:space="preserve"> church</w:t>
      </w:r>
      <w:r w:rsidR="00E65749" w:rsidRPr="00C37F62">
        <w:rPr>
          <w:rFonts w:ascii="Times New Roman" w:eastAsia="Times New Roman" w:hAnsi="Times New Roman" w:cs="Times New Roman"/>
          <w:sz w:val="24"/>
          <w:szCs w:val="24"/>
        </w:rPr>
        <w:t>.</w:t>
      </w:r>
      <w:r w:rsidR="00A0793E" w:rsidRPr="00C37F62">
        <w:rPr>
          <w:rFonts w:ascii="Times New Roman" w:hAnsi="Times New Roman" w:cs="Times New Roman"/>
          <w:i/>
          <w:sz w:val="24"/>
          <w:szCs w:val="24"/>
        </w:rPr>
        <w:t xml:space="preserve"> </w:t>
      </w:r>
    </w:p>
    <w:p w14:paraId="4ED6A5A8" w14:textId="56B343A5" w:rsidR="00D75F2D" w:rsidRPr="00C37F62" w:rsidRDefault="00E552C0" w:rsidP="00854CAA">
      <w:pPr>
        <w:rPr>
          <w:rFonts w:ascii="Times New Roman" w:hAnsi="Times New Roman" w:cs="Times New Roman"/>
          <w:sz w:val="24"/>
          <w:szCs w:val="24"/>
        </w:rPr>
      </w:pPr>
      <w:r w:rsidRPr="00C37F62">
        <w:rPr>
          <w:rFonts w:ascii="Times New Roman" w:eastAsia="Times New Roman" w:hAnsi="Times New Roman" w:cs="Times New Roman"/>
          <w:b/>
          <w:sz w:val="24"/>
          <w:szCs w:val="24"/>
        </w:rPr>
        <w:t xml:space="preserve">         </w:t>
      </w:r>
      <w:r w:rsidR="00854CAA" w:rsidRPr="00C37F62">
        <w:rPr>
          <w:rFonts w:ascii="Times New Roman" w:eastAsia="Times New Roman" w:hAnsi="Times New Roman" w:cs="Times New Roman"/>
          <w:b/>
          <w:sz w:val="24"/>
          <w:szCs w:val="24"/>
        </w:rPr>
        <w:t xml:space="preserve">                                      </w:t>
      </w:r>
      <w:r w:rsidRPr="00C37F62">
        <w:rPr>
          <w:rFonts w:ascii="Times New Roman" w:eastAsia="Times New Roman" w:hAnsi="Times New Roman" w:cs="Times New Roman"/>
          <w:b/>
          <w:sz w:val="24"/>
          <w:szCs w:val="24"/>
        </w:rPr>
        <w:t xml:space="preserve">The Marks and Their </w:t>
      </w:r>
      <w:r w:rsidR="00F02905" w:rsidRPr="00C37F62">
        <w:rPr>
          <w:rFonts w:ascii="Times New Roman" w:eastAsia="Times New Roman" w:hAnsi="Times New Roman" w:cs="Times New Roman"/>
          <w:b/>
          <w:sz w:val="24"/>
          <w:szCs w:val="24"/>
        </w:rPr>
        <w:t>Differen</w:t>
      </w:r>
      <w:r w:rsidRPr="00C37F62">
        <w:rPr>
          <w:rFonts w:ascii="Times New Roman" w:eastAsia="Times New Roman" w:hAnsi="Times New Roman" w:cs="Times New Roman"/>
          <w:b/>
          <w:sz w:val="24"/>
          <w:szCs w:val="24"/>
        </w:rPr>
        <w:t>ces</w:t>
      </w:r>
      <w:r w:rsidR="00D75F2D" w:rsidRPr="00C37F62">
        <w:rPr>
          <w:rFonts w:ascii="Times New Roman" w:eastAsia="Times New Roman" w:hAnsi="Times New Roman" w:cs="Times New Roman"/>
          <w:b/>
          <w:sz w:val="24"/>
          <w:szCs w:val="24"/>
        </w:rPr>
        <w:t xml:space="preserve"> </w:t>
      </w:r>
      <w:r w:rsidR="00D75F2D" w:rsidRPr="00C37F62">
        <w:rPr>
          <w:rFonts w:ascii="Times New Roman" w:eastAsia="Times New Roman" w:hAnsi="Times New Roman" w:cs="Times New Roman"/>
          <w:b/>
          <w:sz w:val="24"/>
          <w:szCs w:val="24"/>
        </w:rPr>
        <w:br/>
        <w:t xml:space="preserve"> </w:t>
      </w:r>
      <w:r w:rsidR="00D75F2D" w:rsidRPr="00C37F62">
        <w:rPr>
          <w:rFonts w:ascii="Times New Roman" w:eastAsia="Times New Roman" w:hAnsi="Times New Roman" w:cs="Times New Roman"/>
          <w:b/>
          <w:sz w:val="24"/>
          <w:szCs w:val="24"/>
        </w:rPr>
        <w:tab/>
      </w:r>
      <w:r w:rsidR="001E66F5" w:rsidRPr="00C37F62">
        <w:rPr>
          <w:rFonts w:ascii="Times New Roman" w:hAnsi="Times New Roman" w:cs="Times New Roman"/>
          <w:sz w:val="24"/>
          <w:szCs w:val="24"/>
        </w:rPr>
        <w:t>John Hammett</w:t>
      </w:r>
      <w:r w:rsidR="00DC7361" w:rsidRPr="00C37F62">
        <w:rPr>
          <w:rFonts w:ascii="Times New Roman" w:hAnsi="Times New Roman" w:cs="Times New Roman"/>
          <w:sz w:val="24"/>
          <w:szCs w:val="24"/>
        </w:rPr>
        <w:t xml:space="preserve"> </w:t>
      </w:r>
      <w:r w:rsidR="001E66F5" w:rsidRPr="00C37F62">
        <w:rPr>
          <w:rFonts w:ascii="Times New Roman" w:hAnsi="Times New Roman" w:cs="Times New Roman"/>
          <w:sz w:val="24"/>
          <w:szCs w:val="24"/>
        </w:rPr>
        <w:t xml:space="preserve">lists “the four classic </w:t>
      </w:r>
      <w:r w:rsidR="001E66F5" w:rsidRPr="00C37F62">
        <w:rPr>
          <w:rFonts w:ascii="Times New Roman" w:hAnsi="Times New Roman" w:cs="Times New Roman"/>
          <w:i/>
          <w:sz w:val="24"/>
          <w:szCs w:val="24"/>
        </w:rPr>
        <w:t>notae</w:t>
      </w:r>
      <w:r w:rsidR="001E66F5" w:rsidRPr="00C37F62">
        <w:rPr>
          <w:rFonts w:ascii="Times New Roman" w:hAnsi="Times New Roman" w:cs="Times New Roman"/>
          <w:sz w:val="24"/>
          <w:szCs w:val="24"/>
        </w:rPr>
        <w:t xml:space="preserve"> of the church: unity or oneness, holiness, catholicity, and apostolicity” from the Nicene Creed and raises the questions, “How comprehensive are these marks in identifying a true and valid church? Are there other marks that need to be added?</w:t>
      </w:r>
      <w:r w:rsidR="00187EEF" w:rsidRPr="00C37F62">
        <w:rPr>
          <w:rFonts w:ascii="Times New Roman" w:hAnsi="Times New Roman" w:cs="Times New Roman"/>
          <w:sz w:val="24"/>
          <w:szCs w:val="24"/>
        </w:rPr>
        <w:t>”</w:t>
      </w:r>
      <w:r w:rsidR="001E66F5" w:rsidRPr="00C37F62">
        <w:rPr>
          <w:rStyle w:val="FootnoteReference"/>
          <w:rFonts w:ascii="Times New Roman" w:hAnsi="Times New Roman" w:cs="Times New Roman"/>
          <w:sz w:val="24"/>
          <w:szCs w:val="24"/>
        </w:rPr>
        <w:footnoteReference w:id="7"/>
      </w:r>
      <w:r w:rsidR="001E66F5" w:rsidRPr="00C37F62">
        <w:rPr>
          <w:rFonts w:ascii="Times New Roman" w:hAnsi="Times New Roman" w:cs="Times New Roman"/>
          <w:sz w:val="24"/>
          <w:szCs w:val="24"/>
        </w:rPr>
        <w:t xml:space="preserve"> He notes that each of these classi</w:t>
      </w:r>
      <w:r w:rsidR="003C7118" w:rsidRPr="00C37F62">
        <w:rPr>
          <w:rFonts w:ascii="Times New Roman" w:hAnsi="Times New Roman" w:cs="Times New Roman"/>
          <w:sz w:val="24"/>
          <w:szCs w:val="24"/>
        </w:rPr>
        <w:t>c</w:t>
      </w:r>
      <w:r w:rsidR="001E66F5" w:rsidRPr="00C37F62">
        <w:rPr>
          <w:rFonts w:ascii="Times New Roman" w:hAnsi="Times New Roman" w:cs="Times New Roman"/>
          <w:sz w:val="24"/>
          <w:szCs w:val="24"/>
        </w:rPr>
        <w:t xml:space="preserve"> marks “are possessed today only partially by local church</w:t>
      </w:r>
      <w:r w:rsidR="005062B4" w:rsidRPr="00C37F62">
        <w:rPr>
          <w:rFonts w:ascii="Times New Roman" w:hAnsi="Times New Roman" w:cs="Times New Roman"/>
          <w:sz w:val="24"/>
          <w:szCs w:val="24"/>
        </w:rPr>
        <w:t>es</w:t>
      </w:r>
      <w:r w:rsidR="001E66F5" w:rsidRPr="00C37F62">
        <w:rPr>
          <w:rFonts w:ascii="Times New Roman" w:hAnsi="Times New Roman" w:cs="Times New Roman"/>
          <w:sz w:val="24"/>
          <w:szCs w:val="24"/>
        </w:rPr>
        <w:t>, yet such bodies are still churches.”</w:t>
      </w:r>
      <w:r w:rsidR="001E66F5" w:rsidRPr="00C37F62">
        <w:rPr>
          <w:rStyle w:val="FootnoteReference"/>
          <w:rFonts w:ascii="Times New Roman" w:hAnsi="Times New Roman" w:cs="Times New Roman"/>
          <w:sz w:val="24"/>
          <w:szCs w:val="24"/>
        </w:rPr>
        <w:footnoteReference w:id="8"/>
      </w:r>
      <w:r w:rsidR="001E66F5" w:rsidRPr="00C37F62">
        <w:rPr>
          <w:rFonts w:ascii="Times New Roman" w:hAnsi="Times New Roman" w:cs="Times New Roman"/>
          <w:sz w:val="24"/>
          <w:szCs w:val="24"/>
        </w:rPr>
        <w:t xml:space="preserve"> He recounts that the Reformation </w:t>
      </w:r>
      <w:r w:rsidR="0075635B" w:rsidRPr="00C37F62">
        <w:rPr>
          <w:rFonts w:ascii="Times New Roman" w:hAnsi="Times New Roman" w:cs="Times New Roman"/>
          <w:sz w:val="24"/>
          <w:szCs w:val="24"/>
        </w:rPr>
        <w:t xml:space="preserve">occasioned the need </w:t>
      </w:r>
      <w:r w:rsidR="00005AC1" w:rsidRPr="00C37F62">
        <w:rPr>
          <w:rFonts w:ascii="Times New Roman" w:hAnsi="Times New Roman" w:cs="Times New Roman"/>
          <w:sz w:val="24"/>
          <w:szCs w:val="24"/>
        </w:rPr>
        <w:t xml:space="preserve">to identify what churches were </w:t>
      </w:r>
      <w:r w:rsidR="0075635B" w:rsidRPr="00C37F62">
        <w:rPr>
          <w:rFonts w:ascii="Times New Roman" w:hAnsi="Times New Roman" w:cs="Times New Roman"/>
          <w:sz w:val="24"/>
          <w:szCs w:val="24"/>
        </w:rPr>
        <w:t>“aligned with the one true church</w:t>
      </w:r>
      <w:r w:rsidR="00C83DF7" w:rsidRPr="00C37F62">
        <w:rPr>
          <w:rFonts w:ascii="Times New Roman" w:hAnsi="Times New Roman" w:cs="Times New Roman"/>
          <w:sz w:val="24"/>
          <w:szCs w:val="24"/>
        </w:rPr>
        <w:t xml:space="preserve"> </w:t>
      </w:r>
      <w:r w:rsidR="00B76132" w:rsidRPr="00C37F62">
        <w:rPr>
          <w:rFonts w:ascii="Times New Roman" w:hAnsi="Times New Roman" w:cs="Times New Roman"/>
          <w:sz w:val="24"/>
          <w:szCs w:val="24"/>
        </w:rPr>
        <w:t xml:space="preserve">in which </w:t>
      </w:r>
      <w:r w:rsidR="00B76132" w:rsidRPr="00C37F62">
        <w:rPr>
          <w:rFonts w:ascii="Times New Roman" w:hAnsi="Times New Roman" w:cs="Times New Roman"/>
          <w:sz w:val="24"/>
          <w:szCs w:val="24"/>
        </w:rPr>
        <w:lastRenderedPageBreak/>
        <w:t>they might find salvation.”</w:t>
      </w:r>
      <w:r w:rsidR="004566B5" w:rsidRPr="00C37F62">
        <w:rPr>
          <w:rStyle w:val="FootnoteReference"/>
          <w:rFonts w:ascii="Times New Roman" w:hAnsi="Times New Roman" w:cs="Times New Roman"/>
          <w:sz w:val="24"/>
          <w:szCs w:val="24"/>
        </w:rPr>
        <w:footnoteReference w:id="9"/>
      </w:r>
      <w:r w:rsidR="0075635B" w:rsidRPr="00C37F62">
        <w:rPr>
          <w:rFonts w:ascii="Times New Roman" w:hAnsi="Times New Roman" w:cs="Times New Roman"/>
          <w:sz w:val="24"/>
          <w:szCs w:val="24"/>
        </w:rPr>
        <w:t xml:space="preserve"> </w:t>
      </w:r>
      <w:r w:rsidR="00B76132" w:rsidRPr="00C37F62">
        <w:rPr>
          <w:rFonts w:ascii="Times New Roman" w:hAnsi="Times New Roman" w:cs="Times New Roman"/>
          <w:sz w:val="24"/>
          <w:szCs w:val="24"/>
        </w:rPr>
        <w:t>Thus</w:t>
      </w:r>
      <w:r w:rsidR="006932AF" w:rsidRPr="00C37F62">
        <w:rPr>
          <w:rFonts w:ascii="Times New Roman" w:hAnsi="Times New Roman" w:cs="Times New Roman"/>
          <w:sz w:val="24"/>
          <w:szCs w:val="24"/>
        </w:rPr>
        <w:t xml:space="preserve"> the Reformation</w:t>
      </w:r>
      <w:r w:rsidR="00B76132" w:rsidRPr="00C37F62">
        <w:rPr>
          <w:rFonts w:ascii="Times New Roman" w:hAnsi="Times New Roman" w:cs="Times New Roman"/>
          <w:sz w:val="24"/>
          <w:szCs w:val="24"/>
        </w:rPr>
        <w:t xml:space="preserve"> produced two marks of the true church</w:t>
      </w:r>
      <w:r w:rsidR="00C467D3" w:rsidRPr="00C37F62">
        <w:rPr>
          <w:rFonts w:ascii="Times New Roman" w:hAnsi="Times New Roman" w:cs="Times New Roman"/>
          <w:sz w:val="24"/>
          <w:szCs w:val="24"/>
        </w:rPr>
        <w:t>,</w:t>
      </w:r>
      <w:r w:rsidR="00B76132" w:rsidRPr="00C37F62">
        <w:rPr>
          <w:rFonts w:ascii="Times New Roman" w:hAnsi="Times New Roman" w:cs="Times New Roman"/>
          <w:sz w:val="24"/>
          <w:szCs w:val="24"/>
        </w:rPr>
        <w:t xml:space="preserve"> “the pure preaching of the word” and </w:t>
      </w:r>
      <w:r w:rsidR="00907D40" w:rsidRPr="00C37F62">
        <w:rPr>
          <w:rFonts w:ascii="Times New Roman" w:hAnsi="Times New Roman" w:cs="Times New Roman"/>
          <w:sz w:val="24"/>
          <w:szCs w:val="24"/>
        </w:rPr>
        <w:t>“the proper administration of the sacraments</w:t>
      </w:r>
      <w:r w:rsidR="00C467D3" w:rsidRPr="00C37F62">
        <w:rPr>
          <w:rFonts w:ascii="Times New Roman" w:hAnsi="Times New Roman" w:cs="Times New Roman"/>
          <w:sz w:val="24"/>
          <w:szCs w:val="24"/>
        </w:rPr>
        <w:t>.</w:t>
      </w:r>
      <w:r w:rsidR="00907D40" w:rsidRPr="00C37F62">
        <w:rPr>
          <w:rFonts w:ascii="Times New Roman" w:hAnsi="Times New Roman" w:cs="Times New Roman"/>
          <w:sz w:val="24"/>
          <w:szCs w:val="24"/>
        </w:rPr>
        <w:t>”</w:t>
      </w:r>
      <w:r w:rsidR="007A36AC" w:rsidRPr="00C37F62">
        <w:rPr>
          <w:rStyle w:val="FootnoteReference"/>
          <w:rFonts w:ascii="Times New Roman" w:hAnsi="Times New Roman" w:cs="Times New Roman"/>
          <w:sz w:val="24"/>
          <w:szCs w:val="24"/>
        </w:rPr>
        <w:footnoteReference w:id="10"/>
      </w:r>
      <w:r w:rsidR="007A36AC" w:rsidRPr="00C37F62">
        <w:rPr>
          <w:rFonts w:ascii="Times New Roman" w:hAnsi="Times New Roman" w:cs="Times New Roman"/>
          <w:sz w:val="24"/>
          <w:szCs w:val="24"/>
        </w:rPr>
        <w:t xml:space="preserve"> But </w:t>
      </w:r>
      <w:r w:rsidR="0030235C" w:rsidRPr="00C37F62">
        <w:rPr>
          <w:rFonts w:ascii="Times New Roman" w:hAnsi="Times New Roman" w:cs="Times New Roman"/>
          <w:sz w:val="24"/>
          <w:szCs w:val="24"/>
        </w:rPr>
        <w:t xml:space="preserve">Hammett clarifies that the </w:t>
      </w:r>
      <w:r w:rsidR="00B906EB" w:rsidRPr="00C37F62">
        <w:rPr>
          <w:rFonts w:ascii="Times New Roman" w:hAnsi="Times New Roman" w:cs="Times New Roman"/>
          <w:sz w:val="24"/>
          <w:szCs w:val="24"/>
        </w:rPr>
        <w:t>ordinances</w:t>
      </w:r>
      <w:r w:rsidR="0030235C" w:rsidRPr="00C37F62">
        <w:rPr>
          <w:rFonts w:ascii="Times New Roman" w:hAnsi="Times New Roman" w:cs="Times New Roman"/>
          <w:sz w:val="24"/>
          <w:szCs w:val="24"/>
        </w:rPr>
        <w:t xml:space="preserve"> are only mark</w:t>
      </w:r>
      <w:r w:rsidR="0004769F" w:rsidRPr="00C37F62">
        <w:rPr>
          <w:rFonts w:ascii="Times New Roman" w:hAnsi="Times New Roman" w:cs="Times New Roman"/>
          <w:sz w:val="24"/>
          <w:szCs w:val="24"/>
        </w:rPr>
        <w:t>s</w:t>
      </w:r>
      <w:r w:rsidR="0030235C" w:rsidRPr="00C37F62">
        <w:rPr>
          <w:rFonts w:ascii="Times New Roman" w:hAnsi="Times New Roman" w:cs="Times New Roman"/>
          <w:sz w:val="24"/>
          <w:szCs w:val="24"/>
        </w:rPr>
        <w:t xml:space="preserve"> of a true church </w:t>
      </w:r>
      <w:r w:rsidR="00C467D3" w:rsidRPr="00C37F62">
        <w:rPr>
          <w:rFonts w:ascii="Times New Roman" w:hAnsi="Times New Roman" w:cs="Times New Roman"/>
          <w:sz w:val="24"/>
          <w:szCs w:val="24"/>
        </w:rPr>
        <w:t>in that they mark what a church believes about the gospel (i.e., the Catholic Church).</w:t>
      </w:r>
      <w:r w:rsidR="000B2067" w:rsidRPr="00C37F62">
        <w:rPr>
          <w:rStyle w:val="FootnoteReference"/>
          <w:rFonts w:ascii="Times New Roman" w:hAnsi="Times New Roman" w:cs="Times New Roman"/>
          <w:sz w:val="24"/>
          <w:szCs w:val="24"/>
        </w:rPr>
        <w:footnoteReference w:id="11"/>
      </w:r>
      <w:r w:rsidR="00C467D3" w:rsidRPr="00C37F62">
        <w:rPr>
          <w:rFonts w:ascii="Times New Roman" w:hAnsi="Times New Roman" w:cs="Times New Roman"/>
          <w:sz w:val="24"/>
          <w:szCs w:val="24"/>
        </w:rPr>
        <w:t xml:space="preserve"> </w:t>
      </w:r>
      <w:r w:rsidR="000B2067" w:rsidRPr="00C37F62">
        <w:rPr>
          <w:rFonts w:ascii="Times New Roman" w:hAnsi="Times New Roman" w:cs="Times New Roman"/>
          <w:sz w:val="24"/>
          <w:szCs w:val="24"/>
        </w:rPr>
        <w:t xml:space="preserve">The practice of the ordinances are not a mark of true church unless that church understands them as necessary for salvation. </w:t>
      </w:r>
      <w:r w:rsidR="00B906EB" w:rsidRPr="00C37F62">
        <w:rPr>
          <w:rFonts w:ascii="Times New Roman" w:hAnsi="Times New Roman" w:cs="Times New Roman"/>
          <w:sz w:val="24"/>
          <w:szCs w:val="24"/>
        </w:rPr>
        <w:t>Thus,</w:t>
      </w:r>
      <w:r w:rsidR="007A36AC" w:rsidRPr="00C37F62">
        <w:rPr>
          <w:rFonts w:ascii="Times New Roman" w:hAnsi="Times New Roman" w:cs="Times New Roman"/>
          <w:sz w:val="24"/>
          <w:szCs w:val="24"/>
        </w:rPr>
        <w:t xml:space="preserve"> regarding baptism</w:t>
      </w:r>
      <w:r w:rsidR="0030235C" w:rsidRPr="00C37F62">
        <w:rPr>
          <w:rFonts w:ascii="Times New Roman" w:hAnsi="Times New Roman" w:cs="Times New Roman"/>
          <w:sz w:val="24"/>
          <w:szCs w:val="24"/>
        </w:rPr>
        <w:t xml:space="preserve">, he differentiates </w:t>
      </w:r>
      <w:r w:rsidR="00C83DF7" w:rsidRPr="00C37F62">
        <w:rPr>
          <w:rFonts w:ascii="Times New Roman" w:hAnsi="Times New Roman" w:cs="Times New Roman"/>
          <w:sz w:val="24"/>
          <w:szCs w:val="24"/>
        </w:rPr>
        <w:t xml:space="preserve">it </w:t>
      </w:r>
      <w:r w:rsidR="0030235C" w:rsidRPr="00C37F62">
        <w:rPr>
          <w:rFonts w:ascii="Times New Roman" w:hAnsi="Times New Roman" w:cs="Times New Roman"/>
          <w:sz w:val="24"/>
          <w:szCs w:val="24"/>
        </w:rPr>
        <w:t>from being “essential to a church’s nature</w:t>
      </w:r>
      <w:r w:rsidR="006F7585" w:rsidRPr="00C37F62">
        <w:rPr>
          <w:rFonts w:ascii="Times New Roman" w:hAnsi="Times New Roman" w:cs="Times New Roman"/>
          <w:sz w:val="24"/>
          <w:szCs w:val="24"/>
        </w:rPr>
        <w:t>,</w:t>
      </w:r>
      <w:r w:rsidR="0030235C" w:rsidRPr="00C37F62">
        <w:rPr>
          <w:rFonts w:ascii="Times New Roman" w:hAnsi="Times New Roman" w:cs="Times New Roman"/>
          <w:sz w:val="24"/>
          <w:szCs w:val="24"/>
        </w:rPr>
        <w:t>” but still “important” with regards to the health of a church</w:t>
      </w:r>
      <w:r w:rsidR="000B2067" w:rsidRPr="00C37F62">
        <w:rPr>
          <w:rFonts w:ascii="Times New Roman" w:hAnsi="Times New Roman" w:cs="Times New Roman"/>
          <w:sz w:val="24"/>
          <w:szCs w:val="24"/>
        </w:rPr>
        <w:t>.</w:t>
      </w:r>
      <w:r w:rsidR="00BE5FEB" w:rsidRPr="00C37F62">
        <w:rPr>
          <w:rStyle w:val="FootnoteReference"/>
          <w:rFonts w:ascii="Times New Roman" w:hAnsi="Times New Roman" w:cs="Times New Roman"/>
          <w:sz w:val="24"/>
          <w:szCs w:val="24"/>
        </w:rPr>
        <w:footnoteReference w:id="12"/>
      </w:r>
      <w:r w:rsidR="00BE5FEB" w:rsidRPr="00C37F62">
        <w:rPr>
          <w:rFonts w:ascii="Times New Roman" w:hAnsi="Times New Roman" w:cs="Times New Roman"/>
          <w:sz w:val="24"/>
          <w:szCs w:val="24"/>
        </w:rPr>
        <w:t xml:space="preserve"> </w:t>
      </w:r>
      <w:r w:rsidR="000B2067" w:rsidRPr="00C37F62">
        <w:rPr>
          <w:rFonts w:ascii="Times New Roman" w:hAnsi="Times New Roman" w:cs="Times New Roman"/>
          <w:sz w:val="24"/>
          <w:szCs w:val="24"/>
        </w:rPr>
        <w:t xml:space="preserve">Hammett </w:t>
      </w:r>
      <w:r w:rsidR="00005AC1" w:rsidRPr="00C37F62">
        <w:rPr>
          <w:rFonts w:ascii="Times New Roman" w:hAnsi="Times New Roman" w:cs="Times New Roman"/>
          <w:sz w:val="24"/>
          <w:szCs w:val="24"/>
        </w:rPr>
        <w:t>rightly notes</w:t>
      </w:r>
      <w:r w:rsidR="0059389D" w:rsidRPr="00C37F62">
        <w:rPr>
          <w:rFonts w:ascii="Times New Roman" w:hAnsi="Times New Roman" w:cs="Times New Roman"/>
          <w:sz w:val="24"/>
          <w:szCs w:val="24"/>
        </w:rPr>
        <w:t xml:space="preserve"> </w:t>
      </w:r>
      <w:r w:rsidR="00005AC1" w:rsidRPr="00C37F62">
        <w:rPr>
          <w:rFonts w:ascii="Times New Roman" w:hAnsi="Times New Roman" w:cs="Times New Roman"/>
          <w:sz w:val="24"/>
          <w:szCs w:val="24"/>
        </w:rPr>
        <w:t xml:space="preserve">that not </w:t>
      </w:r>
      <w:r w:rsidR="0059389D" w:rsidRPr="00C37F62">
        <w:rPr>
          <w:rFonts w:ascii="Times New Roman" w:hAnsi="Times New Roman" w:cs="Times New Roman"/>
          <w:sz w:val="24"/>
          <w:szCs w:val="24"/>
        </w:rPr>
        <w:t xml:space="preserve">understanding this difference </w:t>
      </w:r>
      <w:r w:rsidR="00005AC1" w:rsidRPr="00C37F62">
        <w:rPr>
          <w:rFonts w:ascii="Times New Roman" w:hAnsi="Times New Roman" w:cs="Times New Roman"/>
          <w:sz w:val="24"/>
          <w:szCs w:val="24"/>
        </w:rPr>
        <w:t xml:space="preserve">is what </w:t>
      </w:r>
      <w:r w:rsidR="0059389D" w:rsidRPr="00C37F62">
        <w:rPr>
          <w:rFonts w:ascii="Times New Roman" w:hAnsi="Times New Roman" w:cs="Times New Roman"/>
          <w:sz w:val="24"/>
          <w:szCs w:val="24"/>
        </w:rPr>
        <w:t>lead</w:t>
      </w:r>
      <w:r w:rsidR="00005AC1" w:rsidRPr="00C37F62">
        <w:rPr>
          <w:rFonts w:ascii="Times New Roman" w:hAnsi="Times New Roman" w:cs="Times New Roman"/>
          <w:sz w:val="24"/>
          <w:szCs w:val="24"/>
        </w:rPr>
        <w:t>s</w:t>
      </w:r>
      <w:r w:rsidR="0059389D" w:rsidRPr="00C37F62">
        <w:rPr>
          <w:rFonts w:ascii="Times New Roman" w:hAnsi="Times New Roman" w:cs="Times New Roman"/>
          <w:sz w:val="24"/>
          <w:szCs w:val="24"/>
        </w:rPr>
        <w:t xml:space="preserve"> to Landmarkis</w:t>
      </w:r>
      <w:r w:rsidR="00005AC1" w:rsidRPr="00C37F62">
        <w:rPr>
          <w:rFonts w:ascii="Times New Roman" w:hAnsi="Times New Roman" w:cs="Times New Roman"/>
          <w:sz w:val="24"/>
          <w:szCs w:val="24"/>
        </w:rPr>
        <w:t>m</w:t>
      </w:r>
      <w:r w:rsidR="00A36B17" w:rsidRPr="00C37F62">
        <w:rPr>
          <w:rFonts w:ascii="Times New Roman" w:hAnsi="Times New Roman" w:cs="Times New Roman"/>
          <w:sz w:val="24"/>
          <w:szCs w:val="24"/>
        </w:rPr>
        <w:t xml:space="preserve"> which does not make this distinction “between issues of being and </w:t>
      </w:r>
      <w:r w:rsidR="00076F85" w:rsidRPr="00C37F62">
        <w:rPr>
          <w:rFonts w:ascii="Times New Roman" w:hAnsi="Times New Roman" w:cs="Times New Roman"/>
          <w:sz w:val="24"/>
          <w:szCs w:val="24"/>
        </w:rPr>
        <w:t>well-being</w:t>
      </w:r>
      <w:r w:rsidR="000B2067" w:rsidRPr="00C37F62">
        <w:rPr>
          <w:rFonts w:ascii="Times New Roman" w:hAnsi="Times New Roman" w:cs="Times New Roman"/>
          <w:sz w:val="24"/>
          <w:szCs w:val="24"/>
        </w:rPr>
        <w:t>.</w:t>
      </w:r>
      <w:r w:rsidR="00076F85" w:rsidRPr="00C37F62">
        <w:rPr>
          <w:rFonts w:ascii="Times New Roman" w:hAnsi="Times New Roman" w:cs="Times New Roman"/>
          <w:sz w:val="24"/>
          <w:szCs w:val="24"/>
        </w:rPr>
        <w:t>”</w:t>
      </w:r>
      <w:r w:rsidR="00BE5FEB" w:rsidRPr="00C37F62">
        <w:rPr>
          <w:rStyle w:val="FootnoteReference"/>
          <w:rFonts w:ascii="Times New Roman" w:hAnsi="Times New Roman" w:cs="Times New Roman"/>
          <w:sz w:val="24"/>
          <w:szCs w:val="24"/>
        </w:rPr>
        <w:footnoteReference w:id="13"/>
      </w:r>
      <w:r w:rsidR="007A36AC" w:rsidRPr="00C37F62">
        <w:rPr>
          <w:rFonts w:ascii="Times New Roman" w:hAnsi="Times New Roman" w:cs="Times New Roman"/>
          <w:sz w:val="24"/>
          <w:szCs w:val="24"/>
        </w:rPr>
        <w:t xml:space="preserve"> </w:t>
      </w:r>
      <w:r w:rsidR="0030235C" w:rsidRPr="00C37F62">
        <w:rPr>
          <w:rFonts w:ascii="Times New Roman" w:hAnsi="Times New Roman" w:cs="Times New Roman"/>
          <w:sz w:val="24"/>
          <w:szCs w:val="24"/>
        </w:rPr>
        <w:t>Thus baptism</w:t>
      </w:r>
      <w:r w:rsidR="006932AF" w:rsidRPr="00C37F62">
        <w:rPr>
          <w:rFonts w:ascii="Times New Roman" w:hAnsi="Times New Roman" w:cs="Times New Roman"/>
          <w:sz w:val="24"/>
          <w:szCs w:val="24"/>
        </w:rPr>
        <w:t xml:space="preserve">, </w:t>
      </w:r>
      <w:r w:rsidR="0030235C" w:rsidRPr="00C37F62">
        <w:rPr>
          <w:rFonts w:ascii="Times New Roman" w:hAnsi="Times New Roman" w:cs="Times New Roman"/>
          <w:sz w:val="24"/>
          <w:szCs w:val="24"/>
        </w:rPr>
        <w:t>the</w:t>
      </w:r>
      <w:r w:rsidR="006932AF" w:rsidRPr="00C37F62">
        <w:rPr>
          <w:rFonts w:ascii="Times New Roman" w:hAnsi="Times New Roman" w:cs="Times New Roman"/>
          <w:sz w:val="24"/>
          <w:szCs w:val="24"/>
        </w:rPr>
        <w:t xml:space="preserve"> Lord’s Supper, and the preaching of the word</w:t>
      </w:r>
      <w:r w:rsidR="0030235C" w:rsidRPr="00C37F62">
        <w:rPr>
          <w:rFonts w:ascii="Times New Roman" w:hAnsi="Times New Roman" w:cs="Times New Roman"/>
          <w:sz w:val="24"/>
          <w:szCs w:val="24"/>
        </w:rPr>
        <w:t xml:space="preserve"> </w:t>
      </w:r>
      <w:r w:rsidR="000665C0" w:rsidRPr="00C37F62">
        <w:rPr>
          <w:rFonts w:ascii="Times New Roman" w:hAnsi="Times New Roman" w:cs="Times New Roman"/>
          <w:sz w:val="24"/>
          <w:szCs w:val="24"/>
        </w:rPr>
        <w:t>are</w:t>
      </w:r>
      <w:r w:rsidR="00B906EB" w:rsidRPr="00C37F62">
        <w:rPr>
          <w:rFonts w:ascii="Times New Roman" w:hAnsi="Times New Roman" w:cs="Times New Roman"/>
          <w:sz w:val="24"/>
          <w:szCs w:val="24"/>
        </w:rPr>
        <w:t xml:space="preserve"> </w:t>
      </w:r>
      <w:r w:rsidR="000665C0" w:rsidRPr="00C37F62">
        <w:rPr>
          <w:rFonts w:ascii="Times New Roman" w:hAnsi="Times New Roman" w:cs="Times New Roman"/>
          <w:sz w:val="24"/>
          <w:szCs w:val="24"/>
        </w:rPr>
        <w:t xml:space="preserve">not </w:t>
      </w:r>
      <w:r w:rsidR="00B906EB" w:rsidRPr="00C37F62">
        <w:rPr>
          <w:rFonts w:ascii="Times New Roman" w:hAnsi="Times New Roman" w:cs="Times New Roman"/>
          <w:sz w:val="24"/>
          <w:szCs w:val="24"/>
        </w:rPr>
        <w:t>simply a mark of a true church vs. a non-church</w:t>
      </w:r>
      <w:r w:rsidR="000665C0" w:rsidRPr="00C37F62">
        <w:rPr>
          <w:rFonts w:ascii="Times New Roman" w:hAnsi="Times New Roman" w:cs="Times New Roman"/>
          <w:sz w:val="24"/>
          <w:szCs w:val="24"/>
        </w:rPr>
        <w:t xml:space="preserve">, </w:t>
      </w:r>
      <w:r w:rsidR="00076F85" w:rsidRPr="00C37F62">
        <w:rPr>
          <w:rFonts w:ascii="Times New Roman" w:hAnsi="Times New Roman" w:cs="Times New Roman"/>
          <w:sz w:val="24"/>
          <w:szCs w:val="24"/>
        </w:rPr>
        <w:t>but</w:t>
      </w:r>
      <w:r w:rsidR="000B2067" w:rsidRPr="00C37F62">
        <w:rPr>
          <w:rFonts w:ascii="Times New Roman" w:hAnsi="Times New Roman" w:cs="Times New Roman"/>
          <w:sz w:val="24"/>
          <w:szCs w:val="24"/>
        </w:rPr>
        <w:t>,</w:t>
      </w:r>
      <w:r w:rsidR="00076F85" w:rsidRPr="00C37F62">
        <w:rPr>
          <w:rFonts w:ascii="Times New Roman" w:hAnsi="Times New Roman" w:cs="Times New Roman"/>
          <w:sz w:val="24"/>
          <w:szCs w:val="24"/>
        </w:rPr>
        <w:t xml:space="preserve"> </w:t>
      </w:r>
      <w:r w:rsidR="003C7118" w:rsidRPr="00C37F62">
        <w:rPr>
          <w:rFonts w:ascii="Times New Roman" w:hAnsi="Times New Roman" w:cs="Times New Roman"/>
          <w:sz w:val="24"/>
          <w:szCs w:val="24"/>
        </w:rPr>
        <w:t>as long as they are not understood</w:t>
      </w:r>
      <w:r w:rsidR="00C83DF7" w:rsidRPr="00C37F62">
        <w:rPr>
          <w:rFonts w:ascii="Times New Roman" w:hAnsi="Times New Roman" w:cs="Times New Roman"/>
          <w:sz w:val="24"/>
          <w:szCs w:val="24"/>
        </w:rPr>
        <w:t xml:space="preserve"> </w:t>
      </w:r>
      <w:r w:rsidR="000665C0" w:rsidRPr="00C37F62">
        <w:rPr>
          <w:rFonts w:ascii="Times New Roman" w:hAnsi="Times New Roman" w:cs="Times New Roman"/>
          <w:sz w:val="24"/>
          <w:szCs w:val="24"/>
        </w:rPr>
        <w:t>to</w:t>
      </w:r>
      <w:r w:rsidR="003C7118" w:rsidRPr="00C37F62">
        <w:rPr>
          <w:rFonts w:ascii="Times New Roman" w:hAnsi="Times New Roman" w:cs="Times New Roman"/>
          <w:sz w:val="24"/>
          <w:szCs w:val="24"/>
        </w:rPr>
        <w:t xml:space="preserve"> </w:t>
      </w:r>
      <w:r w:rsidR="00076F85" w:rsidRPr="00C37F62">
        <w:rPr>
          <w:rFonts w:ascii="Times New Roman" w:hAnsi="Times New Roman" w:cs="Times New Roman"/>
          <w:sz w:val="24"/>
          <w:szCs w:val="24"/>
        </w:rPr>
        <w:t>change</w:t>
      </w:r>
      <w:r w:rsidR="003C7118" w:rsidRPr="00C37F62">
        <w:rPr>
          <w:rFonts w:ascii="Times New Roman" w:hAnsi="Times New Roman" w:cs="Times New Roman"/>
          <w:sz w:val="24"/>
          <w:szCs w:val="24"/>
        </w:rPr>
        <w:t xml:space="preserve"> </w:t>
      </w:r>
      <w:r w:rsidR="000665C0" w:rsidRPr="00C37F62">
        <w:rPr>
          <w:rFonts w:ascii="Times New Roman" w:hAnsi="Times New Roman" w:cs="Times New Roman"/>
          <w:sz w:val="24"/>
          <w:szCs w:val="24"/>
        </w:rPr>
        <w:t xml:space="preserve">the gospel </w:t>
      </w:r>
      <w:r w:rsidR="00496440" w:rsidRPr="00C37F62">
        <w:rPr>
          <w:rFonts w:ascii="Times New Roman" w:hAnsi="Times New Roman" w:cs="Times New Roman"/>
          <w:sz w:val="24"/>
          <w:szCs w:val="24"/>
        </w:rPr>
        <w:t>message</w:t>
      </w:r>
      <w:r w:rsidR="006F7585" w:rsidRPr="00C37F62">
        <w:rPr>
          <w:rFonts w:ascii="Times New Roman" w:hAnsi="Times New Roman" w:cs="Times New Roman"/>
          <w:sz w:val="24"/>
          <w:szCs w:val="24"/>
        </w:rPr>
        <w:t>,</w:t>
      </w:r>
      <w:r w:rsidR="00496440" w:rsidRPr="00C37F62">
        <w:rPr>
          <w:rFonts w:ascii="Times New Roman" w:hAnsi="Times New Roman" w:cs="Times New Roman"/>
          <w:sz w:val="24"/>
          <w:szCs w:val="24"/>
        </w:rPr>
        <w:t xml:space="preserve"> </w:t>
      </w:r>
      <w:r w:rsidR="000665C0" w:rsidRPr="00C37F62">
        <w:rPr>
          <w:rFonts w:ascii="Times New Roman" w:hAnsi="Times New Roman" w:cs="Times New Roman"/>
          <w:sz w:val="24"/>
          <w:szCs w:val="24"/>
        </w:rPr>
        <w:t>they are simply a mark of a healthy church vs. a less healthy church</w:t>
      </w:r>
      <w:r w:rsidR="00B906EB" w:rsidRPr="00C37F62">
        <w:rPr>
          <w:rFonts w:ascii="Times New Roman" w:hAnsi="Times New Roman" w:cs="Times New Roman"/>
          <w:sz w:val="24"/>
          <w:szCs w:val="24"/>
        </w:rPr>
        <w:t>.</w:t>
      </w:r>
      <w:r w:rsidR="00076F85" w:rsidRPr="00C37F62">
        <w:rPr>
          <w:rStyle w:val="FootnoteReference"/>
          <w:rFonts w:ascii="Times New Roman" w:hAnsi="Times New Roman" w:cs="Times New Roman"/>
          <w:sz w:val="24"/>
          <w:szCs w:val="24"/>
        </w:rPr>
        <w:footnoteReference w:id="14"/>
      </w:r>
      <w:r w:rsidR="00B906EB" w:rsidRPr="00C37F62">
        <w:rPr>
          <w:rFonts w:ascii="Times New Roman" w:hAnsi="Times New Roman" w:cs="Times New Roman"/>
          <w:sz w:val="24"/>
          <w:szCs w:val="24"/>
        </w:rPr>
        <w:t xml:space="preserve"> </w:t>
      </w:r>
      <w:r w:rsidR="00957B69" w:rsidRPr="00C37F62">
        <w:rPr>
          <w:rFonts w:ascii="Times New Roman" w:hAnsi="Times New Roman" w:cs="Times New Roman"/>
          <w:sz w:val="24"/>
          <w:szCs w:val="24"/>
        </w:rPr>
        <w:t xml:space="preserve">In basic terms, Hammett differentiates between what is </w:t>
      </w:r>
      <w:r w:rsidR="00B55008" w:rsidRPr="00C37F62">
        <w:rPr>
          <w:rFonts w:ascii="Times New Roman" w:hAnsi="Times New Roman" w:cs="Times New Roman"/>
          <w:sz w:val="24"/>
          <w:szCs w:val="24"/>
        </w:rPr>
        <w:t>“clearly an important part of the church’s life,” and what is the “being” of a church.</w:t>
      </w:r>
      <w:r w:rsidR="00B55008" w:rsidRPr="00C37F62">
        <w:rPr>
          <w:rStyle w:val="FootnoteReference"/>
          <w:rFonts w:ascii="Times New Roman" w:hAnsi="Times New Roman" w:cs="Times New Roman"/>
          <w:sz w:val="24"/>
          <w:szCs w:val="24"/>
        </w:rPr>
        <w:footnoteReference w:id="15"/>
      </w:r>
      <w:r w:rsidR="00B55008" w:rsidRPr="00C37F62">
        <w:rPr>
          <w:rFonts w:ascii="Times New Roman" w:hAnsi="Times New Roman" w:cs="Times New Roman"/>
          <w:sz w:val="24"/>
          <w:szCs w:val="24"/>
        </w:rPr>
        <w:t xml:space="preserve"> </w:t>
      </w:r>
      <w:r w:rsidR="006932AF" w:rsidRPr="00C37F62">
        <w:rPr>
          <w:rFonts w:ascii="Times New Roman" w:hAnsi="Times New Roman" w:cs="Times New Roman"/>
          <w:sz w:val="24"/>
          <w:szCs w:val="24"/>
        </w:rPr>
        <w:t>The first two marks of a true church, proper preaching of the word and proper observance of the ordinances</w:t>
      </w:r>
      <w:r w:rsidR="00CD661F" w:rsidRPr="00C37F62">
        <w:rPr>
          <w:rFonts w:ascii="Times New Roman" w:hAnsi="Times New Roman" w:cs="Times New Roman"/>
          <w:sz w:val="24"/>
          <w:szCs w:val="24"/>
        </w:rPr>
        <w:t xml:space="preserve"> </w:t>
      </w:r>
      <w:r w:rsidR="006932AF" w:rsidRPr="00C37F62">
        <w:rPr>
          <w:rFonts w:ascii="Times New Roman" w:hAnsi="Times New Roman" w:cs="Times New Roman"/>
          <w:sz w:val="24"/>
          <w:szCs w:val="24"/>
        </w:rPr>
        <w:t>can</w:t>
      </w:r>
      <w:r w:rsidR="00CD661F" w:rsidRPr="00C37F62">
        <w:rPr>
          <w:rFonts w:ascii="Times New Roman" w:hAnsi="Times New Roman" w:cs="Times New Roman"/>
          <w:sz w:val="24"/>
          <w:szCs w:val="24"/>
        </w:rPr>
        <w:t xml:space="preserve"> then</w:t>
      </w:r>
      <w:r w:rsidR="006932AF" w:rsidRPr="00C37F62">
        <w:rPr>
          <w:rFonts w:ascii="Times New Roman" w:hAnsi="Times New Roman" w:cs="Times New Roman"/>
          <w:sz w:val="24"/>
          <w:szCs w:val="24"/>
        </w:rPr>
        <w:t xml:space="preserve"> be </w:t>
      </w:r>
      <w:r w:rsidR="00525982" w:rsidRPr="00C37F62">
        <w:rPr>
          <w:rFonts w:ascii="Times New Roman" w:hAnsi="Times New Roman" w:cs="Times New Roman"/>
          <w:sz w:val="24"/>
          <w:szCs w:val="24"/>
        </w:rPr>
        <w:t>viewed as one mark, a gospel church</w:t>
      </w:r>
      <w:r w:rsidR="00496440" w:rsidRPr="00C37F62">
        <w:rPr>
          <w:rFonts w:ascii="Times New Roman" w:hAnsi="Times New Roman" w:cs="Times New Roman"/>
          <w:sz w:val="24"/>
          <w:szCs w:val="24"/>
        </w:rPr>
        <w:t>.</w:t>
      </w:r>
      <w:r w:rsidR="00496440" w:rsidRPr="00C37F62">
        <w:rPr>
          <w:rStyle w:val="FootnoteReference"/>
          <w:rFonts w:ascii="Times New Roman" w:hAnsi="Times New Roman" w:cs="Times New Roman"/>
          <w:sz w:val="24"/>
          <w:szCs w:val="24"/>
        </w:rPr>
        <w:footnoteReference w:id="16"/>
      </w:r>
      <w:r w:rsidR="00525982" w:rsidRPr="00C37F62">
        <w:rPr>
          <w:rFonts w:ascii="Times New Roman" w:hAnsi="Times New Roman" w:cs="Times New Roman"/>
          <w:sz w:val="24"/>
          <w:szCs w:val="24"/>
        </w:rPr>
        <w:t xml:space="preserve"> </w:t>
      </w:r>
      <w:r w:rsidR="00F57309" w:rsidRPr="00C37F62">
        <w:rPr>
          <w:rFonts w:ascii="Times New Roman" w:hAnsi="Times New Roman" w:cs="Times New Roman"/>
          <w:sz w:val="24"/>
          <w:szCs w:val="24"/>
        </w:rPr>
        <w:br/>
        <w:t xml:space="preserve"> </w:t>
      </w:r>
      <w:r w:rsidR="00F57309" w:rsidRPr="00C37F62">
        <w:rPr>
          <w:rFonts w:ascii="Times New Roman" w:hAnsi="Times New Roman" w:cs="Times New Roman"/>
          <w:sz w:val="24"/>
          <w:szCs w:val="24"/>
        </w:rPr>
        <w:tab/>
        <w:t xml:space="preserve">A third held mark of the church is what Mohler along with others have called the mark of </w:t>
      </w:r>
      <w:r w:rsidR="00F57309" w:rsidRPr="00C37F62">
        <w:rPr>
          <w:rFonts w:ascii="Times New Roman" w:hAnsi="Times New Roman" w:cs="Times New Roman"/>
          <w:sz w:val="24"/>
          <w:szCs w:val="24"/>
        </w:rPr>
        <w:lastRenderedPageBreak/>
        <w:t>church discipline.  Mark Dever notes regarding Ecclesiology that, besides the ordinances, historically “three areas have drawn much of the disagreement: membership, government, and discipline,” and he says that, “[t]he third area is so intertwined with the first two.”</w:t>
      </w:r>
      <w:r w:rsidR="00F57309" w:rsidRPr="00C37F62">
        <w:rPr>
          <w:rStyle w:val="FootnoteReference"/>
          <w:rFonts w:ascii="Times New Roman" w:hAnsi="Times New Roman" w:cs="Times New Roman"/>
          <w:sz w:val="24"/>
          <w:szCs w:val="24"/>
        </w:rPr>
        <w:footnoteReference w:id="17"/>
      </w:r>
      <w:r w:rsidR="009442B0" w:rsidRPr="00C37F62">
        <w:rPr>
          <w:rFonts w:ascii="Times New Roman" w:hAnsi="Times New Roman" w:cs="Times New Roman"/>
          <w:sz w:val="24"/>
          <w:szCs w:val="24"/>
        </w:rPr>
        <w:t xml:space="preserve"> Hammett terms this third marks as, </w:t>
      </w:r>
      <w:r w:rsidR="00971D7F" w:rsidRPr="00C37F62">
        <w:rPr>
          <w:rFonts w:ascii="Times New Roman" w:hAnsi="Times New Roman" w:cs="Times New Roman"/>
          <w:sz w:val="24"/>
          <w:szCs w:val="24"/>
        </w:rPr>
        <w:t>“the principle of regenerate church membership</w:t>
      </w:r>
      <w:r w:rsidR="00DB4C0D" w:rsidRPr="00C37F62">
        <w:rPr>
          <w:rFonts w:ascii="Times New Roman" w:hAnsi="Times New Roman" w:cs="Times New Roman"/>
          <w:sz w:val="24"/>
          <w:szCs w:val="24"/>
        </w:rPr>
        <w:t>,</w:t>
      </w:r>
      <w:r w:rsidR="00971D7F" w:rsidRPr="00C37F62">
        <w:rPr>
          <w:rFonts w:ascii="Times New Roman" w:hAnsi="Times New Roman" w:cs="Times New Roman"/>
          <w:sz w:val="24"/>
          <w:szCs w:val="24"/>
        </w:rPr>
        <w:t>” and notes that it is specifically “the central Baptist mark of the church.”</w:t>
      </w:r>
      <w:r w:rsidR="00971D7F" w:rsidRPr="00C37F62">
        <w:rPr>
          <w:rStyle w:val="FootnoteReference"/>
          <w:rFonts w:ascii="Times New Roman" w:hAnsi="Times New Roman" w:cs="Times New Roman"/>
          <w:sz w:val="24"/>
          <w:szCs w:val="24"/>
        </w:rPr>
        <w:footnoteReference w:id="18"/>
      </w:r>
      <w:r w:rsidR="00971D7F" w:rsidRPr="00C37F62">
        <w:rPr>
          <w:rFonts w:ascii="Times New Roman" w:hAnsi="Times New Roman" w:cs="Times New Roman"/>
          <w:sz w:val="24"/>
          <w:szCs w:val="24"/>
        </w:rPr>
        <w:t xml:space="preserve"> </w:t>
      </w:r>
      <w:r w:rsidR="00DB4C0D" w:rsidRPr="00C37F62">
        <w:rPr>
          <w:rFonts w:ascii="Times New Roman" w:hAnsi="Times New Roman" w:cs="Times New Roman"/>
          <w:sz w:val="24"/>
          <w:szCs w:val="24"/>
        </w:rPr>
        <w:t>Hammett agrees with the underlying basis of this mark that, “the church must be composed of believers only.”</w:t>
      </w:r>
      <w:r w:rsidR="00DB4C0D" w:rsidRPr="00C37F62">
        <w:rPr>
          <w:rStyle w:val="FootnoteReference"/>
          <w:rFonts w:ascii="Times New Roman" w:hAnsi="Times New Roman" w:cs="Times New Roman"/>
          <w:sz w:val="24"/>
          <w:szCs w:val="24"/>
        </w:rPr>
        <w:footnoteReference w:id="19"/>
      </w:r>
      <w:r w:rsidR="00DB4C0D" w:rsidRPr="00C37F62">
        <w:rPr>
          <w:rFonts w:ascii="Times New Roman" w:hAnsi="Times New Roman" w:cs="Times New Roman"/>
          <w:sz w:val="24"/>
          <w:szCs w:val="24"/>
        </w:rPr>
        <w:t xml:space="preserve"> </w:t>
      </w:r>
      <w:r w:rsidR="004014C5" w:rsidRPr="00C37F62">
        <w:rPr>
          <w:rFonts w:ascii="Times New Roman" w:hAnsi="Times New Roman" w:cs="Times New Roman"/>
          <w:sz w:val="24"/>
          <w:szCs w:val="24"/>
        </w:rPr>
        <w:t xml:space="preserve">The Baptist view of </w:t>
      </w:r>
      <w:r w:rsidR="004014C5" w:rsidRPr="00C37F62">
        <w:rPr>
          <w:rFonts w:ascii="Times New Roman" w:hAnsi="Times New Roman" w:cs="Times New Roman"/>
          <w:i/>
          <w:sz w:val="24"/>
          <w:szCs w:val="24"/>
        </w:rPr>
        <w:t>formal</w:t>
      </w:r>
      <w:r w:rsidR="004014C5" w:rsidRPr="00C37F62">
        <w:rPr>
          <w:rFonts w:ascii="Times New Roman" w:hAnsi="Times New Roman" w:cs="Times New Roman"/>
          <w:sz w:val="24"/>
          <w:szCs w:val="24"/>
        </w:rPr>
        <w:t xml:space="preserve"> membership is that it serves the purpose of “effective church discipline,” and therefore Baptists require baptism by immersion for membership</w:t>
      </w:r>
      <w:r w:rsidR="003E5EFA" w:rsidRPr="00C37F62">
        <w:rPr>
          <w:rFonts w:ascii="Times New Roman" w:hAnsi="Times New Roman" w:cs="Times New Roman"/>
          <w:sz w:val="24"/>
          <w:szCs w:val="24"/>
        </w:rPr>
        <w:t>. This is</w:t>
      </w:r>
      <w:r w:rsidR="004014C5" w:rsidRPr="00C37F62">
        <w:rPr>
          <w:rFonts w:ascii="Times New Roman" w:hAnsi="Times New Roman" w:cs="Times New Roman"/>
          <w:sz w:val="24"/>
          <w:szCs w:val="24"/>
        </w:rPr>
        <w:t xml:space="preserve"> to mark out those who are saved so that all those formally </w:t>
      </w:r>
      <w:r w:rsidR="006F7585" w:rsidRPr="00C37F62">
        <w:rPr>
          <w:rFonts w:ascii="Times New Roman" w:hAnsi="Times New Roman" w:cs="Times New Roman"/>
          <w:sz w:val="24"/>
          <w:szCs w:val="24"/>
        </w:rPr>
        <w:t xml:space="preserve">accepted </w:t>
      </w:r>
      <w:r w:rsidR="004014C5" w:rsidRPr="00C37F62">
        <w:rPr>
          <w:rFonts w:ascii="Times New Roman" w:hAnsi="Times New Roman" w:cs="Times New Roman"/>
          <w:sz w:val="24"/>
          <w:szCs w:val="24"/>
        </w:rPr>
        <w:t>in</w:t>
      </w:r>
      <w:r w:rsidR="006F7585" w:rsidRPr="00C37F62">
        <w:rPr>
          <w:rFonts w:ascii="Times New Roman" w:hAnsi="Times New Roman" w:cs="Times New Roman"/>
          <w:sz w:val="24"/>
          <w:szCs w:val="24"/>
        </w:rPr>
        <w:t>to</w:t>
      </w:r>
      <w:r w:rsidR="004014C5" w:rsidRPr="00C37F62">
        <w:rPr>
          <w:rFonts w:ascii="Times New Roman" w:hAnsi="Times New Roman" w:cs="Times New Roman"/>
          <w:sz w:val="24"/>
          <w:szCs w:val="24"/>
        </w:rPr>
        <w:t xml:space="preserve"> a church are (from man’s point of view) saved. Though Hammett agrees with the principle behind membership, he states that</w:t>
      </w:r>
      <w:r w:rsidR="00EC15E0" w:rsidRPr="00C37F62">
        <w:rPr>
          <w:rFonts w:ascii="Times New Roman" w:hAnsi="Times New Roman" w:cs="Times New Roman"/>
          <w:sz w:val="24"/>
          <w:szCs w:val="24"/>
        </w:rPr>
        <w:t>, “[t]he only qualification a church can make for membership is regeneration and a life lived in conformity with a profession of faith in Christ.”</w:t>
      </w:r>
      <w:r w:rsidR="00EC15E0" w:rsidRPr="00C37F62">
        <w:rPr>
          <w:rStyle w:val="FootnoteReference"/>
          <w:rFonts w:ascii="Times New Roman" w:hAnsi="Times New Roman" w:cs="Times New Roman"/>
          <w:sz w:val="24"/>
          <w:szCs w:val="24"/>
        </w:rPr>
        <w:footnoteReference w:id="20"/>
      </w:r>
      <w:r w:rsidR="00617B35" w:rsidRPr="00C37F62">
        <w:rPr>
          <w:rFonts w:ascii="Times New Roman" w:hAnsi="Times New Roman" w:cs="Times New Roman"/>
          <w:sz w:val="24"/>
          <w:szCs w:val="24"/>
        </w:rPr>
        <w:t xml:space="preserve"> Thus Hammett’s understanding of this third mark is </w:t>
      </w:r>
      <w:r w:rsidR="00DA7FC1" w:rsidRPr="00C37F62">
        <w:rPr>
          <w:rFonts w:ascii="Times New Roman" w:hAnsi="Times New Roman" w:cs="Times New Roman"/>
          <w:sz w:val="24"/>
          <w:szCs w:val="24"/>
        </w:rPr>
        <w:t xml:space="preserve">that a church is </w:t>
      </w:r>
      <w:r w:rsidR="003636CF" w:rsidRPr="00C37F62">
        <w:rPr>
          <w:rFonts w:ascii="Times New Roman" w:hAnsi="Times New Roman" w:cs="Times New Roman"/>
          <w:sz w:val="24"/>
          <w:szCs w:val="24"/>
        </w:rPr>
        <w:t xml:space="preserve">composed of saved individuals who have a valid profession of faith. </w:t>
      </w:r>
      <w:r w:rsidR="00062338" w:rsidRPr="00C37F62">
        <w:rPr>
          <w:rFonts w:ascii="Times New Roman" w:hAnsi="Times New Roman" w:cs="Times New Roman"/>
          <w:sz w:val="24"/>
          <w:szCs w:val="24"/>
        </w:rPr>
        <w:t xml:space="preserve">This is slightly different than the mark of discipline, in that discipline is a means of ensuring (from a human standpoint) that all in a gathering are saved. </w:t>
      </w:r>
      <w:r w:rsidR="003E5EFA" w:rsidRPr="00C37F62">
        <w:rPr>
          <w:rFonts w:ascii="Times New Roman" w:hAnsi="Times New Roman" w:cs="Times New Roman"/>
          <w:sz w:val="24"/>
          <w:szCs w:val="24"/>
        </w:rPr>
        <w:t>Mohler recognizes this purpose of discipline,</w:t>
      </w:r>
      <w:r w:rsidR="007E799A" w:rsidRPr="00C37F62">
        <w:rPr>
          <w:rFonts w:ascii="Times New Roman" w:hAnsi="Times New Roman" w:cs="Times New Roman"/>
          <w:sz w:val="24"/>
          <w:szCs w:val="24"/>
        </w:rPr>
        <w:t xml:space="preserve"> but he</w:t>
      </w:r>
      <w:r w:rsidR="003E5EFA" w:rsidRPr="00C37F62">
        <w:rPr>
          <w:rFonts w:ascii="Times New Roman" w:hAnsi="Times New Roman" w:cs="Times New Roman"/>
          <w:sz w:val="24"/>
          <w:szCs w:val="24"/>
        </w:rPr>
        <w:t xml:space="preserve"> wrongly</w:t>
      </w:r>
      <w:r w:rsidR="007E799A" w:rsidRPr="00C37F62">
        <w:rPr>
          <w:rFonts w:ascii="Times New Roman" w:hAnsi="Times New Roman" w:cs="Times New Roman"/>
          <w:sz w:val="24"/>
          <w:szCs w:val="24"/>
        </w:rPr>
        <w:t xml:space="preserve"> goes so far as to say that a church </w:t>
      </w:r>
      <w:r w:rsidR="003E5EFA" w:rsidRPr="00C37F62">
        <w:rPr>
          <w:rFonts w:ascii="Times New Roman" w:hAnsi="Times New Roman" w:cs="Times New Roman"/>
          <w:sz w:val="24"/>
          <w:szCs w:val="24"/>
        </w:rPr>
        <w:t>that does not practice discipline is not a church.</w:t>
      </w:r>
      <w:r w:rsidR="003E5EFA" w:rsidRPr="00C37F62">
        <w:rPr>
          <w:rStyle w:val="FootnoteReference"/>
          <w:rFonts w:ascii="Times New Roman" w:hAnsi="Times New Roman" w:cs="Times New Roman"/>
          <w:sz w:val="24"/>
          <w:szCs w:val="24"/>
        </w:rPr>
        <w:footnoteReference w:id="21"/>
      </w:r>
      <w:r w:rsidR="003E5EFA" w:rsidRPr="00C37F62">
        <w:rPr>
          <w:rFonts w:ascii="Times New Roman" w:hAnsi="Times New Roman" w:cs="Times New Roman"/>
          <w:sz w:val="24"/>
          <w:szCs w:val="24"/>
        </w:rPr>
        <w:t xml:space="preserve"> </w:t>
      </w:r>
      <w:r w:rsidR="00CA4BF7" w:rsidRPr="00C37F62">
        <w:rPr>
          <w:rFonts w:ascii="Times New Roman" w:hAnsi="Times New Roman" w:cs="Times New Roman"/>
          <w:sz w:val="24"/>
          <w:szCs w:val="24"/>
        </w:rPr>
        <w:t>Dever’s understanding of the first two marks of a true church align with Hammett’s understanding,</w:t>
      </w:r>
      <w:r w:rsidR="00CA4BF7" w:rsidRPr="00C37F62">
        <w:rPr>
          <w:rStyle w:val="FootnoteReference"/>
          <w:rFonts w:ascii="Times New Roman" w:hAnsi="Times New Roman" w:cs="Times New Roman"/>
          <w:sz w:val="24"/>
          <w:szCs w:val="24"/>
        </w:rPr>
        <w:footnoteReference w:id="22"/>
      </w:r>
      <w:r w:rsidR="00CA4BF7" w:rsidRPr="00C37F62">
        <w:rPr>
          <w:rFonts w:ascii="Times New Roman" w:hAnsi="Times New Roman" w:cs="Times New Roman"/>
          <w:sz w:val="24"/>
          <w:szCs w:val="24"/>
        </w:rPr>
        <w:t xml:space="preserve"> and when it comes to </w:t>
      </w:r>
      <w:r w:rsidR="00CA4BF7" w:rsidRPr="00C37F62">
        <w:rPr>
          <w:rFonts w:ascii="Times New Roman" w:hAnsi="Times New Roman" w:cs="Times New Roman"/>
          <w:sz w:val="24"/>
          <w:szCs w:val="24"/>
        </w:rPr>
        <w:lastRenderedPageBreak/>
        <w:t>the mark of discipline, he recognizes that church discipline</w:t>
      </w:r>
      <w:r w:rsidR="00761952" w:rsidRPr="00C37F62">
        <w:rPr>
          <w:rFonts w:ascii="Times New Roman" w:hAnsi="Times New Roman" w:cs="Times New Roman"/>
          <w:sz w:val="24"/>
          <w:szCs w:val="24"/>
        </w:rPr>
        <w:t xml:space="preserve"> has</w:t>
      </w:r>
      <w:r w:rsidR="00CA4BF7" w:rsidRPr="00C37F62">
        <w:rPr>
          <w:rFonts w:ascii="Times New Roman" w:hAnsi="Times New Roman" w:cs="Times New Roman"/>
          <w:sz w:val="24"/>
          <w:szCs w:val="24"/>
        </w:rPr>
        <w:t xml:space="preserve"> </w:t>
      </w:r>
      <w:r w:rsidR="005419BD" w:rsidRPr="00C37F62">
        <w:rPr>
          <w:rFonts w:ascii="Times New Roman" w:hAnsi="Times New Roman" w:cs="Times New Roman"/>
          <w:sz w:val="24"/>
          <w:szCs w:val="24"/>
        </w:rPr>
        <w:t>become</w:t>
      </w:r>
      <w:r w:rsidR="00CA4BF7" w:rsidRPr="00C37F62">
        <w:rPr>
          <w:rFonts w:ascii="Times New Roman" w:hAnsi="Times New Roman" w:cs="Times New Roman"/>
          <w:sz w:val="24"/>
          <w:szCs w:val="24"/>
        </w:rPr>
        <w:t xml:space="preserve"> “presented as a third mark of a true church.”</w:t>
      </w:r>
      <w:r w:rsidR="00CA4BF7" w:rsidRPr="00C37F62">
        <w:rPr>
          <w:rStyle w:val="FootnoteReference"/>
          <w:rFonts w:ascii="Times New Roman" w:hAnsi="Times New Roman" w:cs="Times New Roman"/>
          <w:sz w:val="24"/>
          <w:szCs w:val="24"/>
        </w:rPr>
        <w:footnoteReference w:id="23"/>
      </w:r>
      <w:r w:rsidR="00CA4BF7" w:rsidRPr="00C37F62">
        <w:rPr>
          <w:rFonts w:ascii="Times New Roman" w:hAnsi="Times New Roman" w:cs="Times New Roman"/>
          <w:sz w:val="24"/>
          <w:szCs w:val="24"/>
        </w:rPr>
        <w:t xml:space="preserve"> </w:t>
      </w:r>
      <w:r w:rsidR="00162C1D" w:rsidRPr="00C37F62">
        <w:rPr>
          <w:rFonts w:ascii="Times New Roman" w:hAnsi="Times New Roman" w:cs="Times New Roman"/>
          <w:sz w:val="24"/>
          <w:szCs w:val="24"/>
        </w:rPr>
        <w:t>But regarding this membership mark, Dever differentiates it from being a mark of a true church by stating instead that it is part of being “a biblically faithful church.”</w:t>
      </w:r>
      <w:r w:rsidR="00162C1D" w:rsidRPr="00C37F62">
        <w:rPr>
          <w:rStyle w:val="FootnoteReference"/>
          <w:rFonts w:ascii="Times New Roman" w:hAnsi="Times New Roman" w:cs="Times New Roman"/>
          <w:sz w:val="24"/>
          <w:szCs w:val="24"/>
        </w:rPr>
        <w:footnoteReference w:id="24"/>
      </w:r>
      <w:r w:rsidR="00162C1D" w:rsidRPr="00C37F62">
        <w:rPr>
          <w:rFonts w:ascii="Times New Roman" w:hAnsi="Times New Roman" w:cs="Times New Roman"/>
          <w:sz w:val="24"/>
          <w:szCs w:val="24"/>
        </w:rPr>
        <w:t xml:space="preserve"> Here Dever also recognizes what is biblical for a church to do, but not required for it to be a valid NT church. </w:t>
      </w:r>
      <w:r w:rsidR="00062338" w:rsidRPr="00C37F62">
        <w:rPr>
          <w:rFonts w:ascii="Times New Roman" w:hAnsi="Times New Roman" w:cs="Times New Roman"/>
          <w:sz w:val="24"/>
          <w:szCs w:val="24"/>
        </w:rPr>
        <w:t xml:space="preserve">The practice of discipline </w:t>
      </w:r>
      <w:r w:rsidR="003E5EFA" w:rsidRPr="00C37F62">
        <w:rPr>
          <w:rFonts w:ascii="Times New Roman" w:hAnsi="Times New Roman" w:cs="Times New Roman"/>
          <w:sz w:val="24"/>
          <w:szCs w:val="24"/>
        </w:rPr>
        <w:t>t</w:t>
      </w:r>
      <w:r w:rsidR="00062338" w:rsidRPr="00C37F62">
        <w:rPr>
          <w:rFonts w:ascii="Times New Roman" w:hAnsi="Times New Roman" w:cs="Times New Roman"/>
          <w:sz w:val="24"/>
          <w:szCs w:val="24"/>
        </w:rPr>
        <w:t xml:space="preserve">hen is not required for there to be a church, but regeneration </w:t>
      </w:r>
      <w:r w:rsidR="003E5EFA" w:rsidRPr="00C37F62">
        <w:rPr>
          <w:rFonts w:ascii="Times New Roman" w:hAnsi="Times New Roman" w:cs="Times New Roman"/>
          <w:sz w:val="24"/>
          <w:szCs w:val="24"/>
        </w:rPr>
        <w:t>and a valid profession of faith are</w:t>
      </w:r>
      <w:r w:rsidR="00162C1D" w:rsidRPr="00C37F62">
        <w:rPr>
          <w:rFonts w:ascii="Times New Roman" w:hAnsi="Times New Roman" w:cs="Times New Roman"/>
          <w:sz w:val="24"/>
          <w:szCs w:val="24"/>
        </w:rPr>
        <w:t>.</w:t>
      </w:r>
      <w:r w:rsidR="00820CB6" w:rsidRPr="00C37F62">
        <w:rPr>
          <w:rFonts w:ascii="Times New Roman" w:hAnsi="Times New Roman" w:cs="Times New Roman"/>
          <w:sz w:val="24"/>
          <w:szCs w:val="24"/>
        </w:rPr>
        <w:t xml:space="preserve"> I will discuss the relationship between the</w:t>
      </w:r>
      <w:r w:rsidR="003E5EFA" w:rsidRPr="00C37F62">
        <w:rPr>
          <w:rFonts w:ascii="Times New Roman" w:hAnsi="Times New Roman" w:cs="Times New Roman"/>
          <w:sz w:val="24"/>
          <w:szCs w:val="24"/>
        </w:rPr>
        <w:t>se</w:t>
      </w:r>
      <w:r w:rsidR="00820CB6" w:rsidRPr="00C37F62">
        <w:rPr>
          <w:rFonts w:ascii="Times New Roman" w:hAnsi="Times New Roman" w:cs="Times New Roman"/>
          <w:sz w:val="24"/>
          <w:szCs w:val="24"/>
        </w:rPr>
        <w:t xml:space="preserve"> later in this paper from 1 Corinthians 5</w:t>
      </w:r>
      <w:r w:rsidR="00062338" w:rsidRPr="00C37F62">
        <w:rPr>
          <w:rFonts w:ascii="Times New Roman" w:hAnsi="Times New Roman" w:cs="Times New Roman"/>
          <w:sz w:val="24"/>
          <w:szCs w:val="24"/>
        </w:rPr>
        <w:t>. Thus, the marks of a true church are possessing the one true gospel (marks one and two combined), regeneration</w:t>
      </w:r>
      <w:r w:rsidR="00820CB6" w:rsidRPr="00C37F62">
        <w:rPr>
          <w:rFonts w:ascii="Times New Roman" w:hAnsi="Times New Roman" w:cs="Times New Roman"/>
          <w:sz w:val="24"/>
          <w:szCs w:val="24"/>
        </w:rPr>
        <w:t xml:space="preserve">, and a valid profession of faith. </w:t>
      </w:r>
      <w:r w:rsidR="003E5EFA" w:rsidRPr="00C37F62">
        <w:rPr>
          <w:rFonts w:ascii="Times New Roman" w:hAnsi="Times New Roman" w:cs="Times New Roman"/>
          <w:sz w:val="24"/>
          <w:szCs w:val="24"/>
        </w:rPr>
        <w:t xml:space="preserve">Before moving on to examining these concepts from three passages of Scripture, Hammett has argued that there is another mark of a true church. </w:t>
      </w:r>
      <w:r w:rsidR="00820CB6" w:rsidRPr="00C37F62">
        <w:rPr>
          <w:rFonts w:ascii="Times New Roman" w:hAnsi="Times New Roman" w:cs="Times New Roman"/>
          <w:sz w:val="24"/>
          <w:szCs w:val="24"/>
        </w:rPr>
        <w:t xml:space="preserve"> </w:t>
      </w:r>
      <w:r w:rsidR="004014C5" w:rsidRPr="00C37F62">
        <w:rPr>
          <w:rFonts w:ascii="Times New Roman" w:hAnsi="Times New Roman" w:cs="Times New Roman"/>
          <w:sz w:val="24"/>
          <w:szCs w:val="24"/>
        </w:rPr>
        <w:br/>
      </w:r>
      <w:r w:rsidR="00162C1D" w:rsidRPr="00C37F62">
        <w:rPr>
          <w:rFonts w:ascii="Times New Roman" w:hAnsi="Times New Roman" w:cs="Times New Roman"/>
          <w:sz w:val="24"/>
          <w:szCs w:val="24"/>
        </w:rPr>
        <w:t xml:space="preserve"> </w:t>
      </w:r>
      <w:r w:rsidR="00162C1D" w:rsidRPr="00C37F62">
        <w:rPr>
          <w:rFonts w:ascii="Times New Roman" w:hAnsi="Times New Roman" w:cs="Times New Roman"/>
          <w:sz w:val="24"/>
          <w:szCs w:val="24"/>
        </w:rPr>
        <w:tab/>
      </w:r>
      <w:r w:rsidR="006F1301" w:rsidRPr="00C37F62">
        <w:rPr>
          <w:rFonts w:ascii="Times New Roman" w:hAnsi="Times New Roman" w:cs="Times New Roman"/>
          <w:sz w:val="24"/>
          <w:szCs w:val="24"/>
        </w:rPr>
        <w:t>Hammett argu</w:t>
      </w:r>
      <w:r w:rsidR="0004769F" w:rsidRPr="00C37F62">
        <w:rPr>
          <w:rFonts w:ascii="Times New Roman" w:hAnsi="Times New Roman" w:cs="Times New Roman"/>
          <w:sz w:val="24"/>
          <w:szCs w:val="24"/>
        </w:rPr>
        <w:t>es</w:t>
      </w:r>
      <w:r w:rsidR="006F1301" w:rsidRPr="00C37F62">
        <w:rPr>
          <w:rFonts w:ascii="Times New Roman" w:hAnsi="Times New Roman" w:cs="Times New Roman"/>
          <w:sz w:val="24"/>
          <w:szCs w:val="24"/>
        </w:rPr>
        <w:t xml:space="preserve"> for a forth mark</w:t>
      </w:r>
      <w:r w:rsidR="00CF4C1D" w:rsidRPr="00C37F62">
        <w:rPr>
          <w:rFonts w:ascii="Times New Roman" w:hAnsi="Times New Roman" w:cs="Times New Roman"/>
          <w:sz w:val="24"/>
          <w:szCs w:val="24"/>
        </w:rPr>
        <w:t>: the mission of the church, namely, “its mission to minister to all types of believers, and its provision of the whole broad variety of ministries these believers need</w:t>
      </w:r>
      <w:r w:rsidR="0050268E" w:rsidRPr="00C37F62">
        <w:rPr>
          <w:rFonts w:ascii="Times New Roman" w:hAnsi="Times New Roman" w:cs="Times New Roman"/>
          <w:sz w:val="24"/>
          <w:szCs w:val="24"/>
        </w:rPr>
        <w:t>.</w:t>
      </w:r>
      <w:r w:rsidR="00CF4C1D" w:rsidRPr="00C37F62">
        <w:rPr>
          <w:rFonts w:ascii="Times New Roman" w:hAnsi="Times New Roman" w:cs="Times New Roman"/>
          <w:sz w:val="24"/>
          <w:szCs w:val="24"/>
        </w:rPr>
        <w:t>”</w:t>
      </w:r>
      <w:r w:rsidR="00CF4C1D" w:rsidRPr="00C37F62">
        <w:rPr>
          <w:rStyle w:val="FootnoteReference"/>
          <w:rFonts w:ascii="Times New Roman" w:hAnsi="Times New Roman" w:cs="Times New Roman"/>
          <w:sz w:val="24"/>
          <w:szCs w:val="24"/>
        </w:rPr>
        <w:footnoteReference w:id="25"/>
      </w:r>
      <w:r w:rsidR="00CF4C1D" w:rsidRPr="00C37F62">
        <w:rPr>
          <w:rFonts w:ascii="Times New Roman" w:hAnsi="Times New Roman" w:cs="Times New Roman"/>
          <w:sz w:val="24"/>
          <w:szCs w:val="24"/>
        </w:rPr>
        <w:t xml:space="preserve"> </w:t>
      </w:r>
      <w:r w:rsidR="0050268E" w:rsidRPr="00C37F62">
        <w:rPr>
          <w:rFonts w:ascii="Times New Roman" w:hAnsi="Times New Roman" w:cs="Times New Roman"/>
          <w:sz w:val="24"/>
          <w:szCs w:val="24"/>
        </w:rPr>
        <w:t>S</w:t>
      </w:r>
      <w:r w:rsidR="00CF4C1D" w:rsidRPr="00C37F62">
        <w:rPr>
          <w:rFonts w:ascii="Times New Roman" w:hAnsi="Times New Roman" w:cs="Times New Roman"/>
          <w:sz w:val="24"/>
          <w:szCs w:val="24"/>
        </w:rPr>
        <w:t xml:space="preserve">pecifically </w:t>
      </w:r>
      <w:r w:rsidR="0050268E" w:rsidRPr="00C37F62">
        <w:rPr>
          <w:rFonts w:ascii="Times New Roman" w:hAnsi="Times New Roman" w:cs="Times New Roman"/>
          <w:sz w:val="24"/>
          <w:szCs w:val="24"/>
        </w:rPr>
        <w:t>Hammett</w:t>
      </w:r>
      <w:r w:rsidR="00CF4C1D" w:rsidRPr="00C37F62">
        <w:rPr>
          <w:rFonts w:ascii="Times New Roman" w:hAnsi="Times New Roman" w:cs="Times New Roman"/>
          <w:sz w:val="24"/>
          <w:szCs w:val="24"/>
        </w:rPr>
        <w:t xml:space="preserve"> lists, “teaching, fellowship, worship, service and evangelism to people of all ages, sexes and races.”</w:t>
      </w:r>
      <w:r w:rsidR="00CF4C1D" w:rsidRPr="00C37F62">
        <w:rPr>
          <w:rStyle w:val="FootnoteReference"/>
          <w:rFonts w:ascii="Times New Roman" w:hAnsi="Times New Roman" w:cs="Times New Roman"/>
          <w:sz w:val="24"/>
          <w:szCs w:val="24"/>
        </w:rPr>
        <w:footnoteReference w:id="26"/>
      </w:r>
      <w:r w:rsidR="00CF4C1D" w:rsidRPr="00C37F62">
        <w:rPr>
          <w:rFonts w:ascii="Times New Roman" w:hAnsi="Times New Roman" w:cs="Times New Roman"/>
          <w:sz w:val="24"/>
          <w:szCs w:val="24"/>
        </w:rPr>
        <w:t xml:space="preserve"> </w:t>
      </w:r>
      <w:r w:rsidR="00EE7B17" w:rsidRPr="00C37F62">
        <w:rPr>
          <w:rFonts w:ascii="Times New Roman" w:hAnsi="Times New Roman" w:cs="Times New Roman"/>
          <w:sz w:val="24"/>
          <w:szCs w:val="24"/>
        </w:rPr>
        <w:t>This mark is “an essential aspect of their being</w:t>
      </w:r>
      <w:r w:rsidR="0050268E" w:rsidRPr="00C37F62">
        <w:rPr>
          <w:rFonts w:ascii="Times New Roman" w:hAnsi="Times New Roman" w:cs="Times New Roman"/>
          <w:sz w:val="24"/>
          <w:szCs w:val="24"/>
        </w:rPr>
        <w:t>,</w:t>
      </w:r>
      <w:r w:rsidR="00EE7B17" w:rsidRPr="00C37F62">
        <w:rPr>
          <w:rFonts w:ascii="Times New Roman" w:hAnsi="Times New Roman" w:cs="Times New Roman"/>
          <w:sz w:val="24"/>
          <w:szCs w:val="24"/>
        </w:rPr>
        <w:t xml:space="preserve">” and </w:t>
      </w:r>
      <w:r w:rsidR="00525982" w:rsidRPr="00C37F62">
        <w:rPr>
          <w:rFonts w:ascii="Times New Roman" w:hAnsi="Times New Roman" w:cs="Times New Roman"/>
          <w:sz w:val="24"/>
          <w:szCs w:val="24"/>
        </w:rPr>
        <w:t xml:space="preserve">a church </w:t>
      </w:r>
      <w:r w:rsidR="00EE7B17" w:rsidRPr="00C37F62">
        <w:rPr>
          <w:rFonts w:ascii="Times New Roman" w:hAnsi="Times New Roman" w:cs="Times New Roman"/>
          <w:sz w:val="24"/>
          <w:szCs w:val="24"/>
        </w:rPr>
        <w:t>that lacks these mission practices</w:t>
      </w:r>
      <w:r w:rsidR="0050268E" w:rsidRPr="00C37F62">
        <w:rPr>
          <w:rFonts w:ascii="Times New Roman" w:hAnsi="Times New Roman" w:cs="Times New Roman"/>
          <w:sz w:val="24"/>
          <w:szCs w:val="24"/>
        </w:rPr>
        <w:t>,</w:t>
      </w:r>
      <w:r w:rsidR="00EE7B17" w:rsidRPr="00C37F62">
        <w:rPr>
          <w:rFonts w:ascii="Times New Roman" w:hAnsi="Times New Roman" w:cs="Times New Roman"/>
          <w:sz w:val="24"/>
          <w:szCs w:val="24"/>
        </w:rPr>
        <w:t xml:space="preserve"> “is an unhealthy church, one who being is severely damaged, and one whose very being as a church is called into question.”</w:t>
      </w:r>
      <w:r w:rsidR="00EE7B17" w:rsidRPr="00C37F62">
        <w:rPr>
          <w:rStyle w:val="FootnoteReference"/>
          <w:rFonts w:ascii="Times New Roman" w:hAnsi="Times New Roman" w:cs="Times New Roman"/>
          <w:sz w:val="24"/>
          <w:szCs w:val="24"/>
        </w:rPr>
        <w:footnoteReference w:id="27"/>
      </w:r>
      <w:r w:rsidR="00EE7B17" w:rsidRPr="00C37F62">
        <w:rPr>
          <w:rFonts w:ascii="Times New Roman" w:hAnsi="Times New Roman" w:cs="Times New Roman"/>
          <w:sz w:val="24"/>
          <w:szCs w:val="24"/>
        </w:rPr>
        <w:t xml:space="preserve"> </w:t>
      </w:r>
      <w:r w:rsidR="00AE65B6" w:rsidRPr="00C37F62">
        <w:rPr>
          <w:rFonts w:ascii="Times New Roman" w:hAnsi="Times New Roman" w:cs="Times New Roman"/>
          <w:sz w:val="24"/>
          <w:szCs w:val="24"/>
        </w:rPr>
        <w:t>Hammett rightly states that, “[a]s Elmer Towns and Ed Stetzer have said, ‘a church is no longer a true church when it abandons the functions of a church.”</w:t>
      </w:r>
      <w:r w:rsidR="00AE65B6" w:rsidRPr="00C37F62">
        <w:rPr>
          <w:rStyle w:val="FootnoteReference"/>
          <w:rFonts w:ascii="Times New Roman" w:hAnsi="Times New Roman" w:cs="Times New Roman"/>
          <w:sz w:val="24"/>
          <w:szCs w:val="24"/>
        </w:rPr>
        <w:footnoteReference w:id="28"/>
      </w:r>
      <w:r w:rsidR="00AE65B6" w:rsidRPr="00C37F62">
        <w:rPr>
          <w:rFonts w:ascii="Times New Roman" w:hAnsi="Times New Roman" w:cs="Times New Roman"/>
          <w:sz w:val="24"/>
          <w:szCs w:val="24"/>
        </w:rPr>
        <w:t xml:space="preserve"> Therefore, a church must not forsake the </w:t>
      </w:r>
      <w:r w:rsidR="00AE65B6" w:rsidRPr="00C37F62">
        <w:rPr>
          <w:rFonts w:ascii="Times New Roman" w:hAnsi="Times New Roman" w:cs="Times New Roman"/>
          <w:sz w:val="24"/>
          <w:szCs w:val="24"/>
        </w:rPr>
        <w:lastRenderedPageBreak/>
        <w:t xml:space="preserve">mission of the church or else it is not a true church. </w:t>
      </w:r>
      <w:r w:rsidR="00F05406" w:rsidRPr="00C37F62">
        <w:rPr>
          <w:rFonts w:ascii="Times New Roman" w:hAnsi="Times New Roman" w:cs="Times New Roman"/>
          <w:sz w:val="24"/>
          <w:szCs w:val="24"/>
        </w:rPr>
        <w:t>I will argue that one of the distinctions between the Universal Church and Local Church</w:t>
      </w:r>
      <w:r w:rsidR="00AE65B6" w:rsidRPr="00C37F62">
        <w:rPr>
          <w:rFonts w:ascii="Times New Roman" w:hAnsi="Times New Roman" w:cs="Times New Roman"/>
          <w:sz w:val="24"/>
          <w:szCs w:val="24"/>
        </w:rPr>
        <w:t xml:space="preserve"> </w:t>
      </w:r>
      <w:r w:rsidR="00F05406" w:rsidRPr="00C37F62">
        <w:rPr>
          <w:rFonts w:ascii="Times New Roman" w:hAnsi="Times New Roman" w:cs="Times New Roman"/>
          <w:sz w:val="24"/>
          <w:szCs w:val="24"/>
        </w:rPr>
        <w:t xml:space="preserve">is that a Local </w:t>
      </w:r>
      <w:r w:rsidR="00E65749" w:rsidRPr="00C37F62">
        <w:rPr>
          <w:rFonts w:ascii="Times New Roman" w:hAnsi="Times New Roman" w:cs="Times New Roman"/>
          <w:sz w:val="24"/>
          <w:szCs w:val="24"/>
        </w:rPr>
        <w:t>C</w:t>
      </w:r>
      <w:r w:rsidR="00F05406" w:rsidRPr="00C37F62">
        <w:rPr>
          <w:rFonts w:ascii="Times New Roman" w:hAnsi="Times New Roman" w:cs="Times New Roman"/>
          <w:sz w:val="24"/>
          <w:szCs w:val="24"/>
        </w:rPr>
        <w:t xml:space="preserve">hurch is a gathering of believers </w:t>
      </w:r>
      <w:r w:rsidR="00F05406" w:rsidRPr="00C37F62">
        <w:rPr>
          <w:rFonts w:ascii="Times New Roman" w:hAnsi="Times New Roman" w:cs="Times New Roman"/>
          <w:i/>
          <w:sz w:val="24"/>
          <w:szCs w:val="24"/>
        </w:rPr>
        <w:t>for the purpose of living out Christ’s teaching</w:t>
      </w:r>
      <w:r w:rsidR="00F05406" w:rsidRPr="00C37F62">
        <w:rPr>
          <w:rFonts w:ascii="Times New Roman" w:hAnsi="Times New Roman" w:cs="Times New Roman"/>
          <w:sz w:val="24"/>
          <w:szCs w:val="24"/>
        </w:rPr>
        <w:t xml:space="preserve"> </w:t>
      </w:r>
      <w:r w:rsidR="00F05406" w:rsidRPr="00C37F62">
        <w:rPr>
          <w:rFonts w:ascii="Times New Roman" w:hAnsi="Times New Roman" w:cs="Times New Roman"/>
          <w:i/>
          <w:sz w:val="24"/>
          <w:szCs w:val="24"/>
        </w:rPr>
        <w:t>with one another</w:t>
      </w:r>
      <w:r w:rsidR="00F05406" w:rsidRPr="00C37F62">
        <w:rPr>
          <w:rFonts w:ascii="Times New Roman" w:hAnsi="Times New Roman" w:cs="Times New Roman"/>
          <w:sz w:val="24"/>
          <w:szCs w:val="24"/>
        </w:rPr>
        <w:t xml:space="preserve">. </w:t>
      </w:r>
    </w:p>
    <w:p w14:paraId="26789E8C" w14:textId="070B26F8" w:rsidR="00DE16FB" w:rsidRPr="00C37F62" w:rsidRDefault="00D75F2D" w:rsidP="00854CAA">
      <w:pPr>
        <w:rPr>
          <w:rFonts w:ascii="Times New Roman" w:hAnsi="Times New Roman" w:cs="Times New Roman"/>
          <w:sz w:val="24"/>
          <w:szCs w:val="24"/>
        </w:rPr>
      </w:pPr>
      <w:r w:rsidRPr="00C37F62">
        <w:rPr>
          <w:rFonts w:ascii="Times New Roman" w:hAnsi="Times New Roman" w:cs="Times New Roman"/>
          <w:sz w:val="24"/>
          <w:szCs w:val="24"/>
        </w:rPr>
        <w:t xml:space="preserve">                                                                     Summary</w:t>
      </w:r>
      <w:r w:rsidRPr="00C37F62">
        <w:rPr>
          <w:rFonts w:ascii="Times New Roman" w:hAnsi="Times New Roman" w:cs="Times New Roman"/>
          <w:sz w:val="24"/>
          <w:szCs w:val="24"/>
        </w:rPr>
        <w:br/>
        <w:t xml:space="preserve"> </w:t>
      </w:r>
      <w:r w:rsidRPr="00C37F62">
        <w:rPr>
          <w:rFonts w:ascii="Times New Roman" w:hAnsi="Times New Roman" w:cs="Times New Roman"/>
          <w:sz w:val="24"/>
          <w:szCs w:val="24"/>
        </w:rPr>
        <w:tab/>
      </w:r>
      <w:r w:rsidR="009F7DBD" w:rsidRPr="00C37F62">
        <w:rPr>
          <w:rFonts w:ascii="Times New Roman" w:hAnsi="Times New Roman" w:cs="Times New Roman"/>
          <w:sz w:val="24"/>
          <w:szCs w:val="24"/>
        </w:rPr>
        <w:t>To summar</w:t>
      </w:r>
      <w:r w:rsidR="00187EEF" w:rsidRPr="00C37F62">
        <w:rPr>
          <w:rFonts w:ascii="Times New Roman" w:hAnsi="Times New Roman" w:cs="Times New Roman"/>
          <w:sz w:val="24"/>
          <w:szCs w:val="24"/>
        </w:rPr>
        <w:t>ize</w:t>
      </w:r>
      <w:r w:rsidR="0050268E" w:rsidRPr="00C37F62">
        <w:rPr>
          <w:rFonts w:ascii="Times New Roman" w:hAnsi="Times New Roman" w:cs="Times New Roman"/>
          <w:sz w:val="24"/>
          <w:szCs w:val="24"/>
        </w:rPr>
        <w:t>,</w:t>
      </w:r>
      <w:r w:rsidR="009F7DBD" w:rsidRPr="00C37F62">
        <w:rPr>
          <w:rFonts w:ascii="Times New Roman" w:hAnsi="Times New Roman" w:cs="Times New Roman"/>
          <w:sz w:val="24"/>
          <w:szCs w:val="24"/>
        </w:rPr>
        <w:t xml:space="preserve"> </w:t>
      </w:r>
      <w:r w:rsidR="00187EEF" w:rsidRPr="00C37F62">
        <w:rPr>
          <w:rFonts w:ascii="Times New Roman" w:hAnsi="Times New Roman" w:cs="Times New Roman"/>
          <w:sz w:val="24"/>
          <w:szCs w:val="24"/>
        </w:rPr>
        <w:t>the marks of a true church followed the classic marks</w:t>
      </w:r>
      <w:r w:rsidR="0050268E" w:rsidRPr="00C37F62">
        <w:rPr>
          <w:rFonts w:ascii="Times New Roman" w:hAnsi="Times New Roman" w:cs="Times New Roman"/>
          <w:sz w:val="24"/>
          <w:szCs w:val="24"/>
        </w:rPr>
        <w:t>, and they were initially</w:t>
      </w:r>
      <w:r w:rsidR="00187EEF" w:rsidRPr="00C37F62">
        <w:rPr>
          <w:rFonts w:ascii="Times New Roman" w:hAnsi="Times New Roman" w:cs="Times New Roman"/>
          <w:sz w:val="24"/>
          <w:szCs w:val="24"/>
        </w:rPr>
        <w:t xml:space="preserve"> for the </w:t>
      </w:r>
      <w:r w:rsidR="0050268E" w:rsidRPr="00C37F62">
        <w:rPr>
          <w:rFonts w:ascii="Times New Roman" w:hAnsi="Times New Roman" w:cs="Times New Roman"/>
          <w:sz w:val="24"/>
          <w:szCs w:val="24"/>
        </w:rPr>
        <w:t xml:space="preserve">purpose </w:t>
      </w:r>
      <w:r w:rsidR="00187EEF" w:rsidRPr="00C37F62">
        <w:rPr>
          <w:rFonts w:ascii="Times New Roman" w:hAnsi="Times New Roman" w:cs="Times New Roman"/>
          <w:sz w:val="24"/>
          <w:szCs w:val="24"/>
        </w:rPr>
        <w:t xml:space="preserve">of identifying a church that possessed the </w:t>
      </w:r>
      <w:r w:rsidR="00525982" w:rsidRPr="00C37F62">
        <w:rPr>
          <w:rFonts w:ascii="Times New Roman" w:hAnsi="Times New Roman" w:cs="Times New Roman"/>
          <w:sz w:val="24"/>
          <w:szCs w:val="24"/>
        </w:rPr>
        <w:t>gospel</w:t>
      </w:r>
      <w:r w:rsidR="00606494" w:rsidRPr="00C37F62">
        <w:rPr>
          <w:rFonts w:ascii="Times New Roman" w:hAnsi="Times New Roman" w:cs="Times New Roman"/>
          <w:sz w:val="24"/>
          <w:szCs w:val="24"/>
        </w:rPr>
        <w:t xml:space="preserve"> uncorrupted</w:t>
      </w:r>
      <w:r w:rsidR="00187EEF" w:rsidRPr="00C37F62">
        <w:rPr>
          <w:rFonts w:ascii="Times New Roman" w:hAnsi="Times New Roman" w:cs="Times New Roman"/>
          <w:sz w:val="24"/>
          <w:szCs w:val="24"/>
        </w:rPr>
        <w:t xml:space="preserve">. </w:t>
      </w:r>
      <w:r w:rsidR="00DF737C" w:rsidRPr="00C37F62">
        <w:rPr>
          <w:rFonts w:ascii="Times New Roman" w:hAnsi="Times New Roman" w:cs="Times New Roman"/>
          <w:sz w:val="24"/>
          <w:szCs w:val="24"/>
        </w:rPr>
        <w:t xml:space="preserve">The first two marks of a true church are understood to be one, that is the mark of the gospel. The later third mark, the mark of discipline, was </w:t>
      </w:r>
      <w:proofErr w:type="gramStart"/>
      <w:r w:rsidR="00DF737C" w:rsidRPr="00C37F62">
        <w:rPr>
          <w:rFonts w:ascii="Times New Roman" w:hAnsi="Times New Roman" w:cs="Times New Roman"/>
          <w:sz w:val="24"/>
          <w:szCs w:val="24"/>
        </w:rPr>
        <w:t>based on the fact that</w:t>
      </w:r>
      <w:proofErr w:type="gramEnd"/>
      <w:r w:rsidR="00DF737C" w:rsidRPr="00C37F62">
        <w:rPr>
          <w:rFonts w:ascii="Times New Roman" w:hAnsi="Times New Roman" w:cs="Times New Roman"/>
          <w:sz w:val="24"/>
          <w:szCs w:val="24"/>
        </w:rPr>
        <w:t xml:space="preserve"> the church is made up only of those </w:t>
      </w:r>
      <w:r w:rsidR="00606494" w:rsidRPr="00C37F62">
        <w:rPr>
          <w:rFonts w:ascii="Times New Roman" w:hAnsi="Times New Roman" w:cs="Times New Roman"/>
          <w:sz w:val="24"/>
          <w:szCs w:val="24"/>
        </w:rPr>
        <w:t xml:space="preserve">who are </w:t>
      </w:r>
      <w:r w:rsidR="00DF737C" w:rsidRPr="00C37F62">
        <w:rPr>
          <w:rFonts w:ascii="Times New Roman" w:hAnsi="Times New Roman" w:cs="Times New Roman"/>
          <w:sz w:val="24"/>
          <w:szCs w:val="24"/>
        </w:rPr>
        <w:t xml:space="preserve">born again. This third mark is properly understood as the mark of regeneration and valid profession, and not the mark of discipline. </w:t>
      </w:r>
      <w:r w:rsidR="00187EEF" w:rsidRPr="00C37F62">
        <w:rPr>
          <w:rFonts w:ascii="Times New Roman" w:hAnsi="Times New Roman" w:cs="Times New Roman"/>
          <w:sz w:val="24"/>
          <w:szCs w:val="24"/>
        </w:rPr>
        <w:t xml:space="preserve">A fourth mark </w:t>
      </w:r>
      <w:r w:rsidR="00DF737C" w:rsidRPr="00C37F62">
        <w:rPr>
          <w:rFonts w:ascii="Times New Roman" w:hAnsi="Times New Roman" w:cs="Times New Roman"/>
          <w:sz w:val="24"/>
          <w:szCs w:val="24"/>
        </w:rPr>
        <w:t xml:space="preserve">of a true church was </w:t>
      </w:r>
      <w:r w:rsidR="00187EEF" w:rsidRPr="00C37F62">
        <w:rPr>
          <w:rFonts w:ascii="Times New Roman" w:hAnsi="Times New Roman" w:cs="Times New Roman"/>
          <w:sz w:val="24"/>
          <w:szCs w:val="24"/>
        </w:rPr>
        <w:t xml:space="preserve">proposed that sets apart </w:t>
      </w:r>
      <w:r w:rsidR="00DF737C" w:rsidRPr="00C37F62">
        <w:rPr>
          <w:rFonts w:ascii="Times New Roman" w:hAnsi="Times New Roman" w:cs="Times New Roman"/>
          <w:sz w:val="24"/>
          <w:szCs w:val="24"/>
        </w:rPr>
        <w:t>true churches as assemblies that are on</w:t>
      </w:r>
      <w:r w:rsidR="00187EEF" w:rsidRPr="00C37F62">
        <w:rPr>
          <w:rFonts w:ascii="Times New Roman" w:hAnsi="Times New Roman" w:cs="Times New Roman"/>
          <w:sz w:val="24"/>
          <w:szCs w:val="24"/>
        </w:rPr>
        <w:t xml:space="preserve"> mission</w:t>
      </w:r>
      <w:r w:rsidR="00DF737C" w:rsidRPr="00C37F62">
        <w:rPr>
          <w:rFonts w:ascii="Times New Roman" w:hAnsi="Times New Roman" w:cs="Times New Roman"/>
          <w:sz w:val="24"/>
          <w:szCs w:val="24"/>
        </w:rPr>
        <w:t>.</w:t>
      </w:r>
      <w:r w:rsidR="00187EEF" w:rsidRPr="00C37F62">
        <w:rPr>
          <w:rFonts w:ascii="Times New Roman" w:hAnsi="Times New Roman" w:cs="Times New Roman"/>
          <w:sz w:val="24"/>
          <w:szCs w:val="24"/>
        </w:rPr>
        <w:t xml:space="preserve"> </w:t>
      </w:r>
      <w:r w:rsidR="00DF737C" w:rsidRPr="00C37F62">
        <w:rPr>
          <w:rFonts w:ascii="Times New Roman" w:hAnsi="Times New Roman" w:cs="Times New Roman"/>
          <w:sz w:val="24"/>
          <w:szCs w:val="24"/>
        </w:rPr>
        <w:t xml:space="preserve">Therefore, an assembly is a true church when true believers </w:t>
      </w:r>
      <w:r w:rsidR="00BB096B" w:rsidRPr="00C37F62">
        <w:rPr>
          <w:rFonts w:ascii="Times New Roman" w:hAnsi="Times New Roman" w:cs="Times New Roman"/>
          <w:sz w:val="24"/>
          <w:szCs w:val="24"/>
        </w:rPr>
        <w:t>who have a valid profession of faith gather together around the gospel in pursuit of carrying out their mission.</w:t>
      </w:r>
      <w:r w:rsidR="00187EEF" w:rsidRPr="00C37F62">
        <w:rPr>
          <w:rFonts w:ascii="Times New Roman" w:hAnsi="Times New Roman" w:cs="Times New Roman"/>
          <w:sz w:val="24"/>
          <w:szCs w:val="24"/>
        </w:rPr>
        <w:t xml:space="preserve"> </w:t>
      </w:r>
      <w:r w:rsidR="00BB096B" w:rsidRPr="00C37F62">
        <w:rPr>
          <w:rFonts w:ascii="Times New Roman" w:hAnsi="Times New Roman" w:cs="Times New Roman"/>
          <w:sz w:val="24"/>
          <w:szCs w:val="24"/>
        </w:rPr>
        <w:t xml:space="preserve">Now the question remains, how does this understanding of a true church compare to the teachings of the New Testament? I will examine three key texts.     </w:t>
      </w:r>
    </w:p>
    <w:p w14:paraId="7F104D30" w14:textId="27C60B74" w:rsidR="00FB246C" w:rsidRPr="00C37F62" w:rsidRDefault="00DE16FB" w:rsidP="00854CAA">
      <w:pPr>
        <w:rPr>
          <w:rFonts w:ascii="Times New Roman" w:hAnsi="Times New Roman" w:cs="Times New Roman"/>
          <w:b/>
          <w:sz w:val="24"/>
          <w:szCs w:val="24"/>
        </w:rPr>
      </w:pPr>
      <w:r w:rsidRPr="00C37F62">
        <w:rPr>
          <w:rFonts w:ascii="Times New Roman" w:hAnsi="Times New Roman" w:cs="Times New Roman"/>
          <w:b/>
          <w:sz w:val="24"/>
          <w:szCs w:val="24"/>
        </w:rPr>
        <w:t xml:space="preserve">                                                   The Universal Church Locally </w:t>
      </w:r>
      <w:r w:rsidR="00F66D42" w:rsidRPr="00C37F62">
        <w:rPr>
          <w:rFonts w:ascii="Times New Roman" w:hAnsi="Times New Roman" w:cs="Times New Roman"/>
          <w:sz w:val="24"/>
          <w:szCs w:val="24"/>
        </w:rPr>
        <w:br/>
        <w:t xml:space="preserve"> </w:t>
      </w:r>
      <w:r w:rsidR="00F66D42" w:rsidRPr="00C37F62">
        <w:rPr>
          <w:rFonts w:ascii="Times New Roman" w:hAnsi="Times New Roman" w:cs="Times New Roman"/>
          <w:sz w:val="24"/>
          <w:szCs w:val="24"/>
        </w:rPr>
        <w:tab/>
      </w:r>
      <w:r w:rsidR="00906557" w:rsidRPr="00C37F62">
        <w:rPr>
          <w:rFonts w:ascii="Times New Roman" w:hAnsi="Times New Roman" w:cs="Times New Roman"/>
          <w:sz w:val="24"/>
          <w:szCs w:val="24"/>
        </w:rPr>
        <w:t xml:space="preserve">I will examine three texts that each deal with a unique aspect of the </w:t>
      </w:r>
      <w:r w:rsidR="00501147" w:rsidRPr="00C37F62">
        <w:rPr>
          <w:rFonts w:ascii="Times New Roman" w:hAnsi="Times New Roman" w:cs="Times New Roman"/>
          <w:sz w:val="24"/>
          <w:szCs w:val="24"/>
        </w:rPr>
        <w:t>Lo</w:t>
      </w:r>
      <w:r w:rsidR="00906557" w:rsidRPr="00C37F62">
        <w:rPr>
          <w:rFonts w:ascii="Times New Roman" w:hAnsi="Times New Roman" w:cs="Times New Roman"/>
          <w:sz w:val="24"/>
          <w:szCs w:val="24"/>
        </w:rPr>
        <w:t xml:space="preserve">cal </w:t>
      </w:r>
      <w:r w:rsidR="00501147" w:rsidRPr="00C37F62">
        <w:rPr>
          <w:rFonts w:ascii="Times New Roman" w:hAnsi="Times New Roman" w:cs="Times New Roman"/>
          <w:sz w:val="24"/>
          <w:szCs w:val="24"/>
        </w:rPr>
        <w:t>C</w:t>
      </w:r>
      <w:r w:rsidR="00906557" w:rsidRPr="00C37F62">
        <w:rPr>
          <w:rFonts w:ascii="Times New Roman" w:hAnsi="Times New Roman" w:cs="Times New Roman"/>
          <w:sz w:val="24"/>
          <w:szCs w:val="24"/>
        </w:rPr>
        <w:t xml:space="preserve">hurch in </w:t>
      </w:r>
      <w:r w:rsidR="00BB36EA" w:rsidRPr="00C37F62">
        <w:rPr>
          <w:rFonts w:ascii="Times New Roman" w:hAnsi="Times New Roman" w:cs="Times New Roman"/>
          <w:sz w:val="24"/>
          <w:szCs w:val="24"/>
        </w:rPr>
        <w:t>relationship</w:t>
      </w:r>
      <w:r w:rsidR="00906557" w:rsidRPr="00C37F62">
        <w:rPr>
          <w:rFonts w:ascii="Times New Roman" w:hAnsi="Times New Roman" w:cs="Times New Roman"/>
          <w:sz w:val="24"/>
          <w:szCs w:val="24"/>
        </w:rPr>
        <w:t xml:space="preserve"> to the </w:t>
      </w:r>
      <w:r w:rsidR="00BB36EA" w:rsidRPr="00C37F62">
        <w:rPr>
          <w:rFonts w:ascii="Times New Roman" w:hAnsi="Times New Roman" w:cs="Times New Roman"/>
          <w:sz w:val="24"/>
          <w:szCs w:val="24"/>
        </w:rPr>
        <w:t>U</w:t>
      </w:r>
      <w:r w:rsidR="00906557" w:rsidRPr="00C37F62">
        <w:rPr>
          <w:rFonts w:ascii="Times New Roman" w:hAnsi="Times New Roman" w:cs="Times New Roman"/>
          <w:sz w:val="24"/>
          <w:szCs w:val="24"/>
        </w:rPr>
        <w:t xml:space="preserve">niversal, </w:t>
      </w:r>
      <w:r w:rsidR="00BB36EA" w:rsidRPr="00C37F62">
        <w:rPr>
          <w:rFonts w:ascii="Times New Roman" w:hAnsi="Times New Roman" w:cs="Times New Roman"/>
          <w:sz w:val="24"/>
          <w:szCs w:val="24"/>
        </w:rPr>
        <w:t xml:space="preserve">Invisible Church beginning with the birth of </w:t>
      </w:r>
      <w:r w:rsidR="00501147" w:rsidRPr="00C37F62">
        <w:rPr>
          <w:rFonts w:ascii="Times New Roman" w:hAnsi="Times New Roman" w:cs="Times New Roman"/>
          <w:sz w:val="24"/>
          <w:szCs w:val="24"/>
        </w:rPr>
        <w:t>t</w:t>
      </w:r>
      <w:r w:rsidR="00BB36EA" w:rsidRPr="00C37F62">
        <w:rPr>
          <w:rFonts w:ascii="Times New Roman" w:hAnsi="Times New Roman" w:cs="Times New Roman"/>
          <w:sz w:val="24"/>
          <w:szCs w:val="24"/>
        </w:rPr>
        <w:t xml:space="preserve">he </w:t>
      </w:r>
      <w:r w:rsidR="00435317" w:rsidRPr="00C37F62">
        <w:rPr>
          <w:rFonts w:ascii="Times New Roman" w:hAnsi="Times New Roman" w:cs="Times New Roman"/>
          <w:sz w:val="24"/>
          <w:szCs w:val="24"/>
        </w:rPr>
        <w:t>C</w:t>
      </w:r>
      <w:r w:rsidR="00BB36EA" w:rsidRPr="00C37F62">
        <w:rPr>
          <w:rFonts w:ascii="Times New Roman" w:hAnsi="Times New Roman" w:cs="Times New Roman"/>
          <w:sz w:val="24"/>
          <w:szCs w:val="24"/>
        </w:rPr>
        <w:t>hurch.</w:t>
      </w:r>
      <w:r w:rsidR="00BB36EA" w:rsidRPr="00C37F62">
        <w:rPr>
          <w:rStyle w:val="FootnoteReference"/>
          <w:rFonts w:ascii="Times New Roman" w:hAnsi="Times New Roman" w:cs="Times New Roman"/>
          <w:sz w:val="24"/>
          <w:szCs w:val="24"/>
        </w:rPr>
        <w:footnoteReference w:id="29"/>
      </w:r>
      <w:r w:rsidR="00BB36EA" w:rsidRPr="00C37F62">
        <w:rPr>
          <w:rFonts w:ascii="Times New Roman" w:hAnsi="Times New Roman" w:cs="Times New Roman"/>
          <w:b/>
          <w:sz w:val="24"/>
          <w:szCs w:val="24"/>
        </w:rPr>
        <w:t xml:space="preserve"> </w:t>
      </w:r>
    </w:p>
    <w:p w14:paraId="7AD67A2A" w14:textId="3AB44880" w:rsidR="00A66CFA" w:rsidRPr="00C37F62" w:rsidRDefault="00FB246C" w:rsidP="00854CAA">
      <w:pPr>
        <w:rPr>
          <w:rFonts w:ascii="Times New Roman" w:hAnsi="Times New Roman" w:cs="Times New Roman"/>
          <w:sz w:val="24"/>
          <w:szCs w:val="24"/>
        </w:rPr>
      </w:pPr>
      <w:r w:rsidRPr="00C37F62">
        <w:rPr>
          <w:rFonts w:ascii="Times New Roman" w:hAnsi="Times New Roman" w:cs="Times New Roman"/>
          <w:b/>
          <w:sz w:val="24"/>
          <w:szCs w:val="24"/>
        </w:rPr>
        <w:t xml:space="preserve">                                                              </w:t>
      </w:r>
      <w:r w:rsidRPr="00C37F62">
        <w:rPr>
          <w:rFonts w:ascii="Times New Roman" w:hAnsi="Times New Roman" w:cs="Times New Roman"/>
          <w:sz w:val="24"/>
          <w:szCs w:val="24"/>
        </w:rPr>
        <w:t>The End of Acts 2</w:t>
      </w:r>
      <w:r w:rsidR="00BB36EA" w:rsidRPr="00C37F62">
        <w:rPr>
          <w:rFonts w:ascii="Times New Roman" w:hAnsi="Times New Roman" w:cs="Times New Roman"/>
          <w:sz w:val="24"/>
          <w:szCs w:val="24"/>
        </w:rPr>
        <w:br/>
        <w:t xml:space="preserve"> </w:t>
      </w:r>
      <w:r w:rsidR="00BB36EA" w:rsidRPr="00C37F62">
        <w:rPr>
          <w:rFonts w:ascii="Times New Roman" w:hAnsi="Times New Roman" w:cs="Times New Roman"/>
          <w:sz w:val="24"/>
          <w:szCs w:val="24"/>
        </w:rPr>
        <w:tab/>
      </w:r>
      <w:r w:rsidR="00435317" w:rsidRPr="00C37F62">
        <w:rPr>
          <w:rFonts w:ascii="Times New Roman" w:hAnsi="Times New Roman" w:cs="Times New Roman"/>
          <w:sz w:val="24"/>
          <w:szCs w:val="24"/>
        </w:rPr>
        <w:t>In Acts 1, a group of Christ’s followers a</w:t>
      </w:r>
      <w:r w:rsidR="00BB36EA" w:rsidRPr="00C37F62">
        <w:rPr>
          <w:rFonts w:ascii="Times New Roman" w:hAnsi="Times New Roman" w:cs="Times New Roman"/>
          <w:sz w:val="24"/>
          <w:szCs w:val="24"/>
        </w:rPr>
        <w:t>wait</w:t>
      </w:r>
      <w:r w:rsidR="00435317" w:rsidRPr="00C37F62">
        <w:rPr>
          <w:rFonts w:ascii="Times New Roman" w:hAnsi="Times New Roman" w:cs="Times New Roman"/>
          <w:sz w:val="24"/>
          <w:szCs w:val="24"/>
        </w:rPr>
        <w:t xml:space="preserve">ed </w:t>
      </w:r>
      <w:r w:rsidR="00BB36EA" w:rsidRPr="00C37F62">
        <w:rPr>
          <w:rFonts w:ascii="Times New Roman" w:hAnsi="Times New Roman" w:cs="Times New Roman"/>
          <w:sz w:val="24"/>
          <w:szCs w:val="24"/>
        </w:rPr>
        <w:t>the soon arrival of the Father’s promise of the baptism of the Holy Spirit (Acts 1:4-5) who would baptize them all “into one body,” (1 Cor. 12:13, NASB) and give them “power</w:t>
      </w:r>
      <w:r w:rsidR="008604CE" w:rsidRPr="00C37F62">
        <w:rPr>
          <w:rFonts w:ascii="Times New Roman" w:hAnsi="Times New Roman" w:cs="Times New Roman"/>
          <w:sz w:val="24"/>
          <w:szCs w:val="24"/>
        </w:rPr>
        <w:t xml:space="preserve">” to carry out His commission (Acts 1:8). Having </w:t>
      </w:r>
      <w:r w:rsidR="008604CE" w:rsidRPr="00C37F62">
        <w:rPr>
          <w:rFonts w:ascii="Times New Roman" w:hAnsi="Times New Roman" w:cs="Times New Roman"/>
          <w:sz w:val="24"/>
          <w:szCs w:val="24"/>
        </w:rPr>
        <w:lastRenderedPageBreak/>
        <w:t>received the gift of the Holy Spirit</w:t>
      </w:r>
      <w:r w:rsidR="00435317" w:rsidRPr="00C37F62">
        <w:rPr>
          <w:rFonts w:ascii="Times New Roman" w:hAnsi="Times New Roman" w:cs="Times New Roman"/>
          <w:sz w:val="24"/>
          <w:szCs w:val="24"/>
        </w:rPr>
        <w:t xml:space="preserve"> in the beginning of Acts 2</w:t>
      </w:r>
      <w:r w:rsidR="008604CE" w:rsidRPr="00C37F62">
        <w:rPr>
          <w:rFonts w:ascii="Times New Roman" w:hAnsi="Times New Roman" w:cs="Times New Roman"/>
          <w:sz w:val="24"/>
          <w:szCs w:val="24"/>
        </w:rPr>
        <w:t>, Peter explains from Joel that, “God says, ‘THAT I WILL POUR FORTH OF MY SPIRIT ON ALL MANKIND;</w:t>
      </w:r>
      <w:r w:rsidR="00606494" w:rsidRPr="00C37F62">
        <w:rPr>
          <w:rFonts w:ascii="Times New Roman" w:hAnsi="Times New Roman" w:cs="Times New Roman"/>
          <w:sz w:val="24"/>
          <w:szCs w:val="24"/>
        </w:rPr>
        <w:t>’</w:t>
      </w:r>
      <w:r w:rsidR="008604CE" w:rsidRPr="00C37F62">
        <w:rPr>
          <w:rFonts w:ascii="Times New Roman" w:hAnsi="Times New Roman" w:cs="Times New Roman"/>
          <w:sz w:val="24"/>
          <w:szCs w:val="24"/>
        </w:rPr>
        <w:t>” (v.17). Follow</w:t>
      </w:r>
      <w:r w:rsidR="00435317" w:rsidRPr="00C37F62">
        <w:rPr>
          <w:rFonts w:ascii="Times New Roman" w:hAnsi="Times New Roman" w:cs="Times New Roman"/>
          <w:sz w:val="24"/>
          <w:szCs w:val="24"/>
        </w:rPr>
        <w:t>ing</w:t>
      </w:r>
      <w:r w:rsidR="008604CE" w:rsidRPr="00C37F62">
        <w:rPr>
          <w:rFonts w:ascii="Times New Roman" w:hAnsi="Times New Roman" w:cs="Times New Roman"/>
          <w:sz w:val="24"/>
          <w:szCs w:val="24"/>
        </w:rPr>
        <w:t xml:space="preserve"> Peter’s proclamation of the message he instructs </w:t>
      </w:r>
      <w:r w:rsidR="00FC7D5D" w:rsidRPr="00C37F62">
        <w:rPr>
          <w:rFonts w:ascii="Times New Roman" w:hAnsi="Times New Roman" w:cs="Times New Roman"/>
          <w:sz w:val="24"/>
          <w:szCs w:val="24"/>
        </w:rPr>
        <w:t xml:space="preserve">his audience </w:t>
      </w:r>
      <w:r w:rsidR="008604CE" w:rsidRPr="00C37F62">
        <w:rPr>
          <w:rFonts w:ascii="Times New Roman" w:hAnsi="Times New Roman" w:cs="Times New Roman"/>
          <w:sz w:val="24"/>
          <w:szCs w:val="24"/>
        </w:rPr>
        <w:t xml:space="preserve">how </w:t>
      </w:r>
      <w:r w:rsidR="0054687C" w:rsidRPr="00C37F62">
        <w:rPr>
          <w:rFonts w:ascii="Times New Roman" w:hAnsi="Times New Roman" w:cs="Times New Roman"/>
          <w:sz w:val="24"/>
          <w:szCs w:val="24"/>
        </w:rPr>
        <w:t xml:space="preserve">they are </w:t>
      </w:r>
      <w:r w:rsidR="008604CE" w:rsidRPr="00C37F62">
        <w:rPr>
          <w:rFonts w:ascii="Times New Roman" w:hAnsi="Times New Roman" w:cs="Times New Roman"/>
          <w:sz w:val="24"/>
          <w:szCs w:val="24"/>
        </w:rPr>
        <w:t>to respond</w:t>
      </w:r>
      <w:r w:rsidR="00435317" w:rsidRPr="00C37F62">
        <w:rPr>
          <w:rFonts w:ascii="Times New Roman" w:hAnsi="Times New Roman" w:cs="Times New Roman"/>
          <w:sz w:val="24"/>
          <w:szCs w:val="24"/>
        </w:rPr>
        <w:t xml:space="preserve"> to the gospel</w:t>
      </w:r>
      <w:r w:rsidR="008604CE" w:rsidRPr="00C37F62">
        <w:rPr>
          <w:rFonts w:ascii="Times New Roman" w:hAnsi="Times New Roman" w:cs="Times New Roman"/>
          <w:sz w:val="24"/>
          <w:szCs w:val="24"/>
        </w:rPr>
        <w:t xml:space="preserve"> which w</w:t>
      </w:r>
      <w:r w:rsidR="00435317" w:rsidRPr="00C37F62">
        <w:rPr>
          <w:rFonts w:ascii="Times New Roman" w:hAnsi="Times New Roman" w:cs="Times New Roman"/>
          <w:sz w:val="24"/>
          <w:szCs w:val="24"/>
        </w:rPr>
        <w:t xml:space="preserve">ould then </w:t>
      </w:r>
      <w:r w:rsidR="008604CE" w:rsidRPr="00C37F62">
        <w:rPr>
          <w:rFonts w:ascii="Times New Roman" w:hAnsi="Times New Roman" w:cs="Times New Roman"/>
          <w:sz w:val="24"/>
          <w:szCs w:val="24"/>
        </w:rPr>
        <w:t xml:space="preserve">result in them being given “the gift of the Holy Spirit” </w:t>
      </w:r>
      <w:r w:rsidR="00435317" w:rsidRPr="00C37F62">
        <w:rPr>
          <w:rFonts w:ascii="Times New Roman" w:hAnsi="Times New Roman" w:cs="Times New Roman"/>
          <w:sz w:val="24"/>
          <w:szCs w:val="24"/>
        </w:rPr>
        <w:t>w</w:t>
      </w:r>
      <w:r w:rsidR="008604CE" w:rsidRPr="00C37F62">
        <w:rPr>
          <w:rFonts w:ascii="Times New Roman" w:hAnsi="Times New Roman" w:cs="Times New Roman"/>
          <w:sz w:val="24"/>
          <w:szCs w:val="24"/>
        </w:rPr>
        <w:t xml:space="preserve">hich is “the promise” (vv.38-39). Then we come to the </w:t>
      </w:r>
      <w:r w:rsidR="00E938FC" w:rsidRPr="00C37F62">
        <w:rPr>
          <w:rFonts w:ascii="Times New Roman" w:hAnsi="Times New Roman" w:cs="Times New Roman"/>
          <w:sz w:val="24"/>
          <w:szCs w:val="24"/>
        </w:rPr>
        <w:t>often-quoted</w:t>
      </w:r>
      <w:r w:rsidR="00623CDF" w:rsidRPr="00C37F62">
        <w:rPr>
          <w:rFonts w:ascii="Times New Roman" w:hAnsi="Times New Roman" w:cs="Times New Roman"/>
          <w:sz w:val="24"/>
          <w:szCs w:val="24"/>
        </w:rPr>
        <w:t xml:space="preserve"> </w:t>
      </w:r>
      <w:r w:rsidR="008604CE" w:rsidRPr="00C37F62">
        <w:rPr>
          <w:rFonts w:ascii="Times New Roman" w:hAnsi="Times New Roman" w:cs="Times New Roman"/>
          <w:sz w:val="24"/>
          <w:szCs w:val="24"/>
        </w:rPr>
        <w:t>statement</w:t>
      </w:r>
      <w:r w:rsidR="00623CDF" w:rsidRPr="00C37F62">
        <w:rPr>
          <w:rFonts w:ascii="Times New Roman" w:hAnsi="Times New Roman" w:cs="Times New Roman"/>
          <w:sz w:val="24"/>
          <w:szCs w:val="24"/>
        </w:rPr>
        <w:t xml:space="preserve"> of God adding</w:t>
      </w:r>
      <w:r w:rsidR="00606494" w:rsidRPr="00C37F62">
        <w:rPr>
          <w:rFonts w:ascii="Times New Roman" w:hAnsi="Times New Roman" w:cs="Times New Roman"/>
          <w:sz w:val="24"/>
          <w:szCs w:val="24"/>
        </w:rPr>
        <w:t>:</w:t>
      </w:r>
      <w:r w:rsidR="00623CDF" w:rsidRPr="00C37F62">
        <w:rPr>
          <w:rFonts w:ascii="Times New Roman" w:hAnsi="Times New Roman" w:cs="Times New Roman"/>
          <w:sz w:val="24"/>
          <w:szCs w:val="24"/>
        </w:rPr>
        <w:t xml:space="preserve"> “So then, those who had received his word were baptized; and that day there were added about three thousand souls.” (v.41). The NKJV supplies “were added </w:t>
      </w:r>
      <w:r w:rsidR="00623CDF" w:rsidRPr="00C37F62">
        <w:rPr>
          <w:rFonts w:ascii="Times New Roman" w:hAnsi="Times New Roman" w:cs="Times New Roman"/>
          <w:i/>
          <w:sz w:val="24"/>
          <w:szCs w:val="24"/>
        </w:rPr>
        <w:t>to them</w:t>
      </w:r>
      <w:r w:rsidR="00623CDF" w:rsidRPr="00C37F62">
        <w:rPr>
          <w:rFonts w:ascii="Times New Roman" w:hAnsi="Times New Roman" w:cs="Times New Roman"/>
          <w:sz w:val="24"/>
          <w:szCs w:val="24"/>
        </w:rPr>
        <w:t>.” The NIV translates it, “were added to their number that day.” The CSB and NET state, “people were added” (CSB</w:t>
      </w:r>
      <w:r w:rsidR="00435317" w:rsidRPr="00C37F62">
        <w:rPr>
          <w:rFonts w:ascii="Times New Roman" w:hAnsi="Times New Roman" w:cs="Times New Roman"/>
          <w:sz w:val="24"/>
          <w:szCs w:val="24"/>
        </w:rPr>
        <w:t xml:space="preserve"> includes</w:t>
      </w:r>
      <w:r w:rsidR="00623CDF" w:rsidRPr="00C37F62">
        <w:rPr>
          <w:rFonts w:ascii="Times New Roman" w:hAnsi="Times New Roman" w:cs="Times New Roman"/>
          <w:sz w:val="24"/>
          <w:szCs w:val="24"/>
        </w:rPr>
        <w:t>, “to them”).</w:t>
      </w:r>
      <w:r w:rsidR="00E2014C" w:rsidRPr="00C37F62">
        <w:rPr>
          <w:rFonts w:ascii="Times New Roman" w:hAnsi="Times New Roman" w:cs="Times New Roman"/>
          <w:sz w:val="24"/>
          <w:szCs w:val="24"/>
        </w:rPr>
        <w:t xml:space="preserve"> </w:t>
      </w:r>
      <w:r w:rsidR="00B92B1E" w:rsidRPr="00C37F62">
        <w:rPr>
          <w:rFonts w:ascii="Times New Roman" w:hAnsi="Times New Roman" w:cs="Times New Roman"/>
          <w:sz w:val="24"/>
          <w:szCs w:val="24"/>
        </w:rPr>
        <w:t xml:space="preserve">The </w:t>
      </w:r>
      <w:r w:rsidR="00E2014C" w:rsidRPr="00C37F62">
        <w:rPr>
          <w:rFonts w:ascii="Times New Roman" w:hAnsi="Times New Roman" w:cs="Times New Roman"/>
          <w:sz w:val="24"/>
          <w:szCs w:val="24"/>
        </w:rPr>
        <w:t>NASB</w:t>
      </w:r>
      <w:r w:rsidR="00B92B1E" w:rsidRPr="00C37F62">
        <w:rPr>
          <w:rFonts w:ascii="Times New Roman" w:hAnsi="Times New Roman" w:cs="Times New Roman"/>
          <w:sz w:val="24"/>
          <w:szCs w:val="24"/>
        </w:rPr>
        <w:t xml:space="preserve"> includes a footnote on </w:t>
      </w:r>
      <w:r w:rsidR="00606494" w:rsidRPr="00C37F62">
        <w:rPr>
          <w:rFonts w:ascii="Times New Roman" w:hAnsi="Times New Roman" w:cs="Times New Roman"/>
          <w:sz w:val="24"/>
          <w:szCs w:val="24"/>
        </w:rPr>
        <w:t xml:space="preserve">the word </w:t>
      </w:r>
      <w:r w:rsidR="00B92B1E" w:rsidRPr="00C37F62">
        <w:rPr>
          <w:rFonts w:ascii="Times New Roman" w:hAnsi="Times New Roman" w:cs="Times New Roman"/>
          <w:sz w:val="24"/>
          <w:szCs w:val="24"/>
        </w:rPr>
        <w:t>“souls” that says, “</w:t>
      </w:r>
      <w:r w:rsidR="00B92B1E" w:rsidRPr="00C37F62">
        <w:rPr>
          <w:rFonts w:ascii="Times New Roman" w:hAnsi="Times New Roman" w:cs="Times New Roman"/>
          <w:i/>
          <w:sz w:val="24"/>
          <w:szCs w:val="24"/>
        </w:rPr>
        <w:t>i.e.</w:t>
      </w:r>
      <w:r w:rsidR="00B92B1E" w:rsidRPr="00C37F62">
        <w:rPr>
          <w:rFonts w:ascii="Times New Roman" w:hAnsi="Times New Roman" w:cs="Times New Roman"/>
          <w:sz w:val="24"/>
          <w:szCs w:val="24"/>
        </w:rPr>
        <w:t xml:space="preserve"> persons.” </w:t>
      </w:r>
      <w:r w:rsidR="0054687C" w:rsidRPr="00C37F62">
        <w:rPr>
          <w:rFonts w:ascii="Times New Roman" w:hAnsi="Times New Roman" w:cs="Times New Roman"/>
          <w:sz w:val="24"/>
          <w:szCs w:val="24"/>
        </w:rPr>
        <w:t>Th</w:t>
      </w:r>
      <w:r w:rsidR="00606494" w:rsidRPr="00C37F62">
        <w:rPr>
          <w:rFonts w:ascii="Times New Roman" w:hAnsi="Times New Roman" w:cs="Times New Roman"/>
          <w:sz w:val="24"/>
          <w:szCs w:val="24"/>
        </w:rPr>
        <w:t xml:space="preserve">e </w:t>
      </w:r>
      <w:r w:rsidR="00E2014C" w:rsidRPr="00C37F62">
        <w:rPr>
          <w:rFonts w:ascii="Times New Roman" w:hAnsi="Times New Roman" w:cs="Times New Roman"/>
          <w:sz w:val="24"/>
          <w:szCs w:val="24"/>
        </w:rPr>
        <w:t>G</w:t>
      </w:r>
      <w:r w:rsidR="00B92B1E" w:rsidRPr="00C37F62">
        <w:rPr>
          <w:rFonts w:ascii="Times New Roman" w:hAnsi="Times New Roman" w:cs="Times New Roman"/>
          <w:sz w:val="24"/>
          <w:szCs w:val="24"/>
        </w:rPr>
        <w:t>ree</w:t>
      </w:r>
      <w:r w:rsidR="00E2014C" w:rsidRPr="00C37F62">
        <w:rPr>
          <w:rFonts w:ascii="Times New Roman" w:hAnsi="Times New Roman" w:cs="Times New Roman"/>
          <w:sz w:val="24"/>
          <w:szCs w:val="24"/>
        </w:rPr>
        <w:t>k</w:t>
      </w:r>
      <w:r w:rsidR="00606494" w:rsidRPr="00C37F62">
        <w:rPr>
          <w:rFonts w:ascii="Times New Roman" w:hAnsi="Times New Roman" w:cs="Times New Roman"/>
          <w:sz w:val="24"/>
          <w:szCs w:val="24"/>
        </w:rPr>
        <w:t xml:space="preserve"> </w:t>
      </w:r>
      <w:r w:rsidR="00B92B1E" w:rsidRPr="00C37F62">
        <w:rPr>
          <w:rFonts w:ascii="Times New Roman" w:hAnsi="Times New Roman" w:cs="Times New Roman"/>
          <w:sz w:val="24"/>
          <w:szCs w:val="24"/>
        </w:rPr>
        <w:t xml:space="preserve">word </w:t>
      </w:r>
      <w:r w:rsidR="00606494" w:rsidRPr="00C37F62">
        <w:rPr>
          <w:rFonts w:ascii="Times New Roman" w:hAnsi="Times New Roman" w:cs="Times New Roman"/>
          <w:sz w:val="24"/>
          <w:szCs w:val="24"/>
        </w:rPr>
        <w:t xml:space="preserve">used here is </w:t>
      </w:r>
      <w:proofErr w:type="spellStart"/>
      <w:r w:rsidR="00B92B1E" w:rsidRPr="00C37F62">
        <w:rPr>
          <w:rFonts w:ascii="Times New Roman" w:hAnsi="Times New Roman" w:cs="Times New Roman"/>
          <w:sz w:val="24"/>
          <w:szCs w:val="24"/>
        </w:rPr>
        <w:t>ψυχ</w:t>
      </w:r>
      <w:proofErr w:type="spellEnd"/>
      <w:r w:rsidR="00B92B1E" w:rsidRPr="00C37F62">
        <w:rPr>
          <w:rFonts w:ascii="Times New Roman" w:hAnsi="Times New Roman" w:cs="Times New Roman"/>
          <w:sz w:val="24"/>
          <w:szCs w:val="24"/>
        </w:rPr>
        <w:t>αὶ which</w:t>
      </w:r>
      <w:r w:rsidR="00E2014C" w:rsidRPr="00C37F62">
        <w:rPr>
          <w:rFonts w:ascii="Times New Roman" w:hAnsi="Times New Roman" w:cs="Times New Roman"/>
          <w:sz w:val="24"/>
          <w:szCs w:val="24"/>
        </w:rPr>
        <w:t xml:space="preserve"> Danker lists </w:t>
      </w:r>
      <w:r w:rsidR="00B92B1E" w:rsidRPr="00C37F62">
        <w:rPr>
          <w:rFonts w:ascii="Times New Roman" w:hAnsi="Times New Roman" w:cs="Times New Roman"/>
          <w:sz w:val="24"/>
          <w:szCs w:val="24"/>
        </w:rPr>
        <w:t xml:space="preserve">in his lexicon </w:t>
      </w:r>
      <w:r w:rsidR="00E2014C" w:rsidRPr="00C37F62">
        <w:rPr>
          <w:rFonts w:ascii="Times New Roman" w:hAnsi="Times New Roman" w:cs="Times New Roman"/>
          <w:sz w:val="24"/>
          <w:szCs w:val="24"/>
        </w:rPr>
        <w:t>as “person.”</w:t>
      </w:r>
      <w:r w:rsidR="00B92B1E" w:rsidRPr="00C37F62">
        <w:rPr>
          <w:rStyle w:val="FootnoteReference"/>
          <w:rFonts w:ascii="Times New Roman" w:hAnsi="Times New Roman" w:cs="Times New Roman"/>
          <w:sz w:val="24"/>
          <w:szCs w:val="24"/>
        </w:rPr>
        <w:footnoteReference w:id="30"/>
      </w:r>
      <w:r w:rsidR="00E2014C" w:rsidRPr="00C37F62">
        <w:rPr>
          <w:rFonts w:ascii="Times New Roman" w:hAnsi="Times New Roman" w:cs="Times New Roman"/>
          <w:sz w:val="24"/>
          <w:szCs w:val="24"/>
        </w:rPr>
        <w:t xml:space="preserve"> </w:t>
      </w:r>
      <w:r w:rsidR="00606494" w:rsidRPr="00C37F62">
        <w:rPr>
          <w:rFonts w:ascii="Times New Roman" w:hAnsi="Times New Roman" w:cs="Times New Roman"/>
          <w:sz w:val="24"/>
          <w:szCs w:val="24"/>
        </w:rPr>
        <w:t>Polhill</w:t>
      </w:r>
      <w:r w:rsidR="00E2014C" w:rsidRPr="00C37F62">
        <w:rPr>
          <w:rFonts w:ascii="Times New Roman" w:hAnsi="Times New Roman" w:cs="Times New Roman"/>
          <w:sz w:val="24"/>
          <w:szCs w:val="24"/>
        </w:rPr>
        <w:t xml:space="preserve"> notes that this was an addition to “the 120”</w:t>
      </w:r>
      <w:r w:rsidR="00435317" w:rsidRPr="00C37F62">
        <w:rPr>
          <w:rFonts w:ascii="Times New Roman" w:hAnsi="Times New Roman" w:cs="Times New Roman"/>
          <w:sz w:val="24"/>
          <w:szCs w:val="24"/>
        </w:rPr>
        <w:t xml:space="preserve"> in Acts 1.</w:t>
      </w:r>
      <w:r w:rsidR="00E2014C" w:rsidRPr="00C37F62">
        <w:rPr>
          <w:rStyle w:val="FootnoteReference"/>
          <w:rFonts w:ascii="Times New Roman" w:hAnsi="Times New Roman" w:cs="Times New Roman"/>
          <w:sz w:val="24"/>
          <w:szCs w:val="24"/>
        </w:rPr>
        <w:footnoteReference w:id="31"/>
      </w:r>
      <w:r w:rsidR="00E2014C" w:rsidRPr="00C37F62">
        <w:rPr>
          <w:rFonts w:ascii="Times New Roman" w:hAnsi="Times New Roman" w:cs="Times New Roman"/>
          <w:sz w:val="24"/>
          <w:szCs w:val="24"/>
        </w:rPr>
        <w:t xml:space="preserve"> </w:t>
      </w:r>
      <w:r w:rsidR="00B92B1E" w:rsidRPr="00C37F62">
        <w:rPr>
          <w:rFonts w:ascii="Times New Roman" w:hAnsi="Times New Roman" w:cs="Times New Roman"/>
          <w:sz w:val="24"/>
          <w:szCs w:val="24"/>
        </w:rPr>
        <w:t xml:space="preserve">Let us move on to a similar statement found in v.47 before drawing </w:t>
      </w:r>
      <w:r w:rsidR="00A66CFA" w:rsidRPr="00C37F62">
        <w:rPr>
          <w:rFonts w:ascii="Times New Roman" w:hAnsi="Times New Roman" w:cs="Times New Roman"/>
          <w:sz w:val="24"/>
          <w:szCs w:val="24"/>
        </w:rPr>
        <w:t>a conclusion</w:t>
      </w:r>
      <w:r w:rsidR="00B92B1E" w:rsidRPr="00C37F62">
        <w:rPr>
          <w:rFonts w:ascii="Times New Roman" w:hAnsi="Times New Roman" w:cs="Times New Roman"/>
          <w:sz w:val="24"/>
          <w:szCs w:val="24"/>
        </w:rPr>
        <w:t xml:space="preserve">. </w:t>
      </w:r>
      <w:r w:rsidR="00A66CFA" w:rsidRPr="00C37F62">
        <w:rPr>
          <w:rFonts w:ascii="Times New Roman" w:hAnsi="Times New Roman" w:cs="Times New Roman"/>
          <w:sz w:val="24"/>
          <w:szCs w:val="24"/>
        </w:rPr>
        <w:t xml:space="preserve">Noted </w:t>
      </w:r>
      <w:r w:rsidR="00B92B1E" w:rsidRPr="00C37F62">
        <w:rPr>
          <w:rFonts w:ascii="Times New Roman" w:hAnsi="Times New Roman" w:cs="Times New Roman"/>
          <w:sz w:val="24"/>
          <w:szCs w:val="24"/>
        </w:rPr>
        <w:t>is the content found between these two verses,</w:t>
      </w:r>
    </w:p>
    <w:p w14:paraId="5B3E7DE0" w14:textId="6C5D5BA2" w:rsidR="00FB246C" w:rsidRPr="00C37F62" w:rsidRDefault="00A66CFA" w:rsidP="00A66CFA">
      <w:pPr>
        <w:spacing w:line="240" w:lineRule="auto"/>
        <w:ind w:left="720"/>
        <w:rPr>
          <w:rFonts w:ascii="Times New Roman" w:hAnsi="Times New Roman" w:cs="Times New Roman"/>
          <w:sz w:val="24"/>
          <w:szCs w:val="24"/>
        </w:rPr>
      </w:pPr>
      <w:r w:rsidRPr="00C37F62">
        <w:rPr>
          <w:rFonts w:ascii="Times New Roman" w:hAnsi="Times New Roman" w:cs="Times New Roman"/>
          <w:sz w:val="24"/>
          <w:szCs w:val="24"/>
        </w:rPr>
        <w:t>42 They were continually devoting themselves to the apostles' teaching and to fellowship, to the breaking of bread and to prayer. 43 Everyone kept feeling a sense of awe; and many wonders and signs were taking place through the apostles. 44 And all those who had believed were together and had all things in common; 45 and they [began] selling their property and possessions and were sharing them with all, as anyone might have need. 46 Day by day continuing with one mind in the temple, and breaking bread from house to house, they were taking their meals together with gladness and sincerity of heart, 47 praising God and having favor with all the people. And the Lord was adding to their number day by day those who were being saved.</w:t>
      </w:r>
    </w:p>
    <w:p w14:paraId="1B6D1AC4" w14:textId="19AB68B5" w:rsidR="004A6808" w:rsidRPr="00C37F62" w:rsidRDefault="005A5B76" w:rsidP="00854CAA">
      <w:pPr>
        <w:rPr>
          <w:rFonts w:ascii="Times New Roman" w:hAnsi="Times New Roman" w:cs="Times New Roman"/>
          <w:sz w:val="24"/>
          <w:szCs w:val="24"/>
        </w:rPr>
      </w:pPr>
      <w:r w:rsidRPr="00C37F62">
        <w:rPr>
          <w:rFonts w:ascii="Times New Roman" w:hAnsi="Times New Roman" w:cs="Times New Roman"/>
          <w:sz w:val="24"/>
          <w:szCs w:val="24"/>
        </w:rPr>
        <w:t xml:space="preserve">Verse 47 concludes with a statement </w:t>
      </w:r>
      <w:proofErr w:type="gramStart"/>
      <w:r w:rsidRPr="00C37F62">
        <w:rPr>
          <w:rFonts w:ascii="Times New Roman" w:hAnsi="Times New Roman" w:cs="Times New Roman"/>
          <w:sz w:val="24"/>
          <w:szCs w:val="24"/>
        </w:rPr>
        <w:t>similar to</w:t>
      </w:r>
      <w:proofErr w:type="gramEnd"/>
      <w:r w:rsidRPr="00C37F62">
        <w:rPr>
          <w:rFonts w:ascii="Times New Roman" w:hAnsi="Times New Roman" w:cs="Times New Roman"/>
          <w:sz w:val="24"/>
          <w:szCs w:val="24"/>
        </w:rPr>
        <w:t xml:space="preserve"> that of</w:t>
      </w:r>
      <w:r w:rsidR="00A66CFA" w:rsidRPr="00C37F62">
        <w:rPr>
          <w:rFonts w:ascii="Times New Roman" w:hAnsi="Times New Roman" w:cs="Times New Roman"/>
          <w:sz w:val="24"/>
          <w:szCs w:val="24"/>
        </w:rPr>
        <w:t xml:space="preserve"> v.</w:t>
      </w:r>
      <w:r w:rsidR="00C37F62" w:rsidRPr="00C37F62">
        <w:rPr>
          <w:rFonts w:ascii="Times New Roman" w:hAnsi="Times New Roman" w:cs="Times New Roman"/>
          <w:sz w:val="24"/>
          <w:szCs w:val="24"/>
        </w:rPr>
        <w:t>41b but</w:t>
      </w:r>
      <w:r w:rsidRPr="00C37F62">
        <w:rPr>
          <w:rFonts w:ascii="Times New Roman" w:hAnsi="Times New Roman" w:cs="Times New Roman"/>
          <w:sz w:val="24"/>
          <w:szCs w:val="24"/>
        </w:rPr>
        <w:t xml:space="preserve"> states it as something continuing to happen. </w:t>
      </w:r>
      <w:r w:rsidR="00A66CFA" w:rsidRPr="00C37F62">
        <w:rPr>
          <w:rFonts w:ascii="Times New Roman" w:hAnsi="Times New Roman" w:cs="Times New Roman"/>
          <w:sz w:val="24"/>
          <w:szCs w:val="24"/>
        </w:rPr>
        <w:t>This kind of fellowship follows their response and the Spirit’s baptism</w:t>
      </w:r>
      <w:r w:rsidR="00650CE2" w:rsidRPr="00C37F62">
        <w:rPr>
          <w:rFonts w:ascii="Times New Roman" w:hAnsi="Times New Roman" w:cs="Times New Roman"/>
          <w:sz w:val="24"/>
          <w:szCs w:val="24"/>
        </w:rPr>
        <w:t xml:space="preserve">, and the adding of people to this continued to happen by “the Lord” </w:t>
      </w:r>
      <w:r w:rsidR="0033543E" w:rsidRPr="00C37F62">
        <w:rPr>
          <w:rFonts w:ascii="Times New Roman" w:hAnsi="Times New Roman" w:cs="Times New Roman"/>
          <w:sz w:val="24"/>
          <w:szCs w:val="24"/>
        </w:rPr>
        <w:t>(</w:t>
      </w:r>
      <w:r w:rsidR="00650CE2" w:rsidRPr="00C37F62">
        <w:rPr>
          <w:rFonts w:ascii="Times New Roman" w:hAnsi="Times New Roman" w:cs="Times New Roman"/>
          <w:sz w:val="24"/>
          <w:szCs w:val="24"/>
        </w:rPr>
        <w:t>v.47</w:t>
      </w:r>
      <w:r w:rsidR="0033543E" w:rsidRPr="00C37F62">
        <w:rPr>
          <w:rFonts w:ascii="Times New Roman" w:hAnsi="Times New Roman" w:cs="Times New Roman"/>
          <w:sz w:val="24"/>
          <w:szCs w:val="24"/>
        </w:rPr>
        <w:t>)</w:t>
      </w:r>
      <w:r w:rsidR="00650CE2" w:rsidRPr="00C37F62">
        <w:rPr>
          <w:rFonts w:ascii="Times New Roman" w:hAnsi="Times New Roman" w:cs="Times New Roman"/>
          <w:sz w:val="24"/>
          <w:szCs w:val="24"/>
        </w:rPr>
        <w:t xml:space="preserve">. </w:t>
      </w:r>
      <w:r w:rsidR="00C463CE" w:rsidRPr="00C37F62">
        <w:rPr>
          <w:rFonts w:ascii="Times New Roman" w:hAnsi="Times New Roman" w:cs="Times New Roman"/>
          <w:sz w:val="24"/>
          <w:szCs w:val="24"/>
        </w:rPr>
        <w:t>Polhill</w:t>
      </w:r>
      <w:r w:rsidR="00650CE2" w:rsidRPr="00C37F62">
        <w:rPr>
          <w:rFonts w:ascii="Times New Roman" w:hAnsi="Times New Roman" w:cs="Times New Roman"/>
          <w:sz w:val="24"/>
          <w:szCs w:val="24"/>
        </w:rPr>
        <w:t xml:space="preserve"> recognizes their togetherness being internal qualities and notes the importance and centrality of it being in Christ </w:t>
      </w:r>
      <w:r w:rsidR="00650CE2" w:rsidRPr="00C37F62">
        <w:rPr>
          <w:rFonts w:ascii="Times New Roman" w:hAnsi="Times New Roman" w:cs="Times New Roman"/>
          <w:sz w:val="24"/>
          <w:szCs w:val="24"/>
        </w:rPr>
        <w:lastRenderedPageBreak/>
        <w:t>and the Spirit.</w:t>
      </w:r>
      <w:r w:rsidR="00C463CE" w:rsidRPr="00C37F62">
        <w:rPr>
          <w:rStyle w:val="FootnoteReference"/>
          <w:rFonts w:ascii="Times New Roman" w:hAnsi="Times New Roman" w:cs="Times New Roman"/>
          <w:sz w:val="24"/>
          <w:szCs w:val="24"/>
        </w:rPr>
        <w:footnoteReference w:id="32"/>
      </w:r>
      <w:r w:rsidR="00650CE2" w:rsidRPr="00C37F62">
        <w:rPr>
          <w:rFonts w:ascii="Times New Roman" w:hAnsi="Times New Roman" w:cs="Times New Roman"/>
          <w:sz w:val="24"/>
          <w:szCs w:val="24"/>
        </w:rPr>
        <w:t xml:space="preserve"> There was an addition to the community</w:t>
      </w:r>
      <w:r w:rsidR="004C28F7" w:rsidRPr="00C37F62">
        <w:rPr>
          <w:rStyle w:val="FootnoteReference"/>
          <w:rFonts w:ascii="Times New Roman" w:hAnsi="Times New Roman" w:cs="Times New Roman"/>
          <w:sz w:val="24"/>
          <w:szCs w:val="24"/>
        </w:rPr>
        <w:footnoteReference w:id="33"/>
      </w:r>
      <w:r w:rsidR="004C28F7" w:rsidRPr="00C37F62">
        <w:rPr>
          <w:rFonts w:ascii="Times New Roman" w:hAnsi="Times New Roman" w:cs="Times New Roman"/>
          <w:sz w:val="24"/>
          <w:szCs w:val="24"/>
        </w:rPr>
        <w:t xml:space="preserve"> </w:t>
      </w:r>
      <w:r w:rsidR="00C71926" w:rsidRPr="00C37F62">
        <w:rPr>
          <w:rFonts w:ascii="Times New Roman" w:hAnsi="Times New Roman" w:cs="Times New Roman"/>
          <w:sz w:val="24"/>
          <w:szCs w:val="24"/>
        </w:rPr>
        <w:t xml:space="preserve">composed </w:t>
      </w:r>
      <w:r w:rsidR="00650CE2" w:rsidRPr="00C37F62">
        <w:rPr>
          <w:rFonts w:ascii="Times New Roman" w:hAnsi="Times New Roman" w:cs="Times New Roman"/>
          <w:sz w:val="24"/>
          <w:szCs w:val="24"/>
        </w:rPr>
        <w:t>of those who were already Spirit indwelt that manifested itself with both internal qualities and external commitment</w:t>
      </w:r>
      <w:r w:rsidR="00C463CE" w:rsidRPr="00C37F62">
        <w:rPr>
          <w:rFonts w:ascii="Times New Roman" w:hAnsi="Times New Roman" w:cs="Times New Roman"/>
          <w:sz w:val="24"/>
          <w:szCs w:val="24"/>
        </w:rPr>
        <w:t>s</w:t>
      </w:r>
      <w:r w:rsidR="0033543E" w:rsidRPr="00C37F62">
        <w:rPr>
          <w:rFonts w:ascii="Times New Roman" w:hAnsi="Times New Roman" w:cs="Times New Roman"/>
          <w:sz w:val="24"/>
          <w:szCs w:val="24"/>
        </w:rPr>
        <w:t>.</w:t>
      </w:r>
      <w:r w:rsidR="00E27170">
        <w:rPr>
          <w:rStyle w:val="FootnoteReference"/>
          <w:rFonts w:ascii="Times New Roman" w:hAnsi="Times New Roman" w:cs="Times New Roman"/>
          <w:sz w:val="24"/>
          <w:szCs w:val="24"/>
        </w:rPr>
        <w:footnoteReference w:id="34"/>
      </w:r>
      <w:r w:rsidR="00650CE2" w:rsidRPr="00C37F62">
        <w:rPr>
          <w:rFonts w:ascii="Times New Roman" w:hAnsi="Times New Roman" w:cs="Times New Roman"/>
          <w:sz w:val="24"/>
          <w:szCs w:val="24"/>
        </w:rPr>
        <w:t xml:space="preserve"> </w:t>
      </w:r>
      <w:r w:rsidR="00997608" w:rsidRPr="00C37F62">
        <w:rPr>
          <w:rFonts w:ascii="Times New Roman" w:hAnsi="Times New Roman" w:cs="Times New Roman"/>
          <w:sz w:val="24"/>
          <w:szCs w:val="24"/>
        </w:rPr>
        <w:t xml:space="preserve">The relational service and unity </w:t>
      </w:r>
      <w:r w:rsidR="00B579C2" w:rsidRPr="00C37F62">
        <w:rPr>
          <w:rFonts w:ascii="Times New Roman" w:hAnsi="Times New Roman" w:cs="Times New Roman"/>
          <w:sz w:val="24"/>
          <w:szCs w:val="24"/>
        </w:rPr>
        <w:t>are</w:t>
      </w:r>
      <w:r w:rsidR="00997608" w:rsidRPr="00C37F62">
        <w:rPr>
          <w:rFonts w:ascii="Times New Roman" w:hAnsi="Times New Roman" w:cs="Times New Roman"/>
          <w:sz w:val="24"/>
          <w:szCs w:val="24"/>
        </w:rPr>
        <w:t xml:space="preserve"> often highlighted in sermons as main points of the text to draw conclusions from, and rightly so, but the relation</w:t>
      </w:r>
      <w:r w:rsidR="00975B93" w:rsidRPr="00C37F62">
        <w:rPr>
          <w:rFonts w:ascii="Times New Roman" w:hAnsi="Times New Roman" w:cs="Times New Roman"/>
          <w:sz w:val="24"/>
          <w:szCs w:val="24"/>
        </w:rPr>
        <w:t>s</w:t>
      </w:r>
      <w:r w:rsidR="00997608" w:rsidRPr="00C37F62">
        <w:rPr>
          <w:rFonts w:ascii="Times New Roman" w:hAnsi="Times New Roman" w:cs="Times New Roman"/>
          <w:sz w:val="24"/>
          <w:szCs w:val="24"/>
        </w:rPr>
        <w:t xml:space="preserve">hip between the </w:t>
      </w:r>
      <w:r w:rsidR="00975B93" w:rsidRPr="00C37F62">
        <w:rPr>
          <w:rFonts w:ascii="Times New Roman" w:hAnsi="Times New Roman" w:cs="Times New Roman"/>
          <w:sz w:val="24"/>
          <w:szCs w:val="24"/>
        </w:rPr>
        <w:t>believer</w:t>
      </w:r>
      <w:r w:rsidR="00C71926" w:rsidRPr="00C37F62">
        <w:rPr>
          <w:rFonts w:ascii="Times New Roman" w:hAnsi="Times New Roman" w:cs="Times New Roman"/>
          <w:sz w:val="24"/>
          <w:szCs w:val="24"/>
        </w:rPr>
        <w:t>’s</w:t>
      </w:r>
      <w:r w:rsidR="00975B93" w:rsidRPr="00C37F62">
        <w:rPr>
          <w:rFonts w:ascii="Times New Roman" w:hAnsi="Times New Roman" w:cs="Times New Roman"/>
          <w:sz w:val="24"/>
          <w:szCs w:val="24"/>
        </w:rPr>
        <w:t xml:space="preserve"> uni</w:t>
      </w:r>
      <w:r w:rsidR="00C71926" w:rsidRPr="00C37F62">
        <w:rPr>
          <w:rFonts w:ascii="Times New Roman" w:hAnsi="Times New Roman" w:cs="Times New Roman"/>
          <w:sz w:val="24"/>
          <w:szCs w:val="24"/>
        </w:rPr>
        <w:t xml:space="preserve">fication </w:t>
      </w:r>
      <w:r w:rsidR="00975B93" w:rsidRPr="00C37F62">
        <w:rPr>
          <w:rFonts w:ascii="Times New Roman" w:hAnsi="Times New Roman" w:cs="Times New Roman"/>
          <w:sz w:val="24"/>
          <w:szCs w:val="24"/>
        </w:rPr>
        <w:t xml:space="preserve">to the divine Spirit as underlying all the human communal aspects should by no means be understated. </w:t>
      </w:r>
      <w:r w:rsidR="00EF585A" w:rsidRPr="00C37F62">
        <w:rPr>
          <w:rFonts w:ascii="Times New Roman" w:hAnsi="Times New Roman" w:cs="Times New Roman"/>
          <w:sz w:val="24"/>
          <w:szCs w:val="24"/>
        </w:rPr>
        <w:t xml:space="preserve">The fellowship experienced with the rest of the body </w:t>
      </w:r>
      <w:r w:rsidR="00C463CE" w:rsidRPr="00C37F62">
        <w:rPr>
          <w:rFonts w:ascii="Times New Roman" w:hAnsi="Times New Roman" w:cs="Times New Roman"/>
          <w:sz w:val="24"/>
          <w:szCs w:val="24"/>
        </w:rPr>
        <w:t xml:space="preserve">present </w:t>
      </w:r>
      <w:r w:rsidR="00EF585A" w:rsidRPr="00C37F62">
        <w:rPr>
          <w:rFonts w:ascii="Times New Roman" w:hAnsi="Times New Roman" w:cs="Times New Roman"/>
          <w:sz w:val="24"/>
          <w:szCs w:val="24"/>
        </w:rPr>
        <w:t xml:space="preserve">was a result of the spiritual fellowship </w:t>
      </w:r>
      <w:r w:rsidR="00B579C2" w:rsidRPr="00C37F62">
        <w:rPr>
          <w:rFonts w:ascii="Times New Roman" w:hAnsi="Times New Roman" w:cs="Times New Roman"/>
          <w:sz w:val="24"/>
          <w:szCs w:val="24"/>
        </w:rPr>
        <w:t>each</w:t>
      </w:r>
      <w:r w:rsidR="00EF585A" w:rsidRPr="00C37F62">
        <w:rPr>
          <w:rFonts w:ascii="Times New Roman" w:hAnsi="Times New Roman" w:cs="Times New Roman"/>
          <w:sz w:val="24"/>
          <w:szCs w:val="24"/>
        </w:rPr>
        <w:t xml:space="preserve"> </w:t>
      </w:r>
      <w:r w:rsidR="00975B93" w:rsidRPr="00C37F62">
        <w:rPr>
          <w:rFonts w:ascii="Times New Roman" w:hAnsi="Times New Roman" w:cs="Times New Roman"/>
          <w:sz w:val="24"/>
          <w:szCs w:val="24"/>
        </w:rPr>
        <w:t>now posses</w:t>
      </w:r>
      <w:r w:rsidR="00C71926" w:rsidRPr="00C37F62">
        <w:rPr>
          <w:rFonts w:ascii="Times New Roman" w:hAnsi="Times New Roman" w:cs="Times New Roman"/>
          <w:sz w:val="24"/>
          <w:szCs w:val="24"/>
        </w:rPr>
        <w:t>sed</w:t>
      </w:r>
      <w:r w:rsidR="00975B93" w:rsidRPr="00C37F62">
        <w:rPr>
          <w:rFonts w:ascii="Times New Roman" w:hAnsi="Times New Roman" w:cs="Times New Roman"/>
          <w:sz w:val="24"/>
          <w:szCs w:val="24"/>
        </w:rPr>
        <w:t xml:space="preserve"> </w:t>
      </w:r>
      <w:r w:rsidR="00EF585A" w:rsidRPr="00C37F62">
        <w:rPr>
          <w:rFonts w:ascii="Times New Roman" w:hAnsi="Times New Roman" w:cs="Times New Roman"/>
          <w:sz w:val="24"/>
          <w:szCs w:val="24"/>
        </w:rPr>
        <w:t>with Christ and the Comforter.</w:t>
      </w:r>
      <w:r w:rsidR="00C71926" w:rsidRPr="00C37F62">
        <w:rPr>
          <w:rFonts w:ascii="Times New Roman" w:hAnsi="Times New Roman" w:cs="Times New Roman"/>
          <w:sz w:val="24"/>
          <w:szCs w:val="24"/>
        </w:rPr>
        <w:t xml:space="preserve"> </w:t>
      </w:r>
      <w:r w:rsidR="00B579C2" w:rsidRPr="00C37F62">
        <w:rPr>
          <w:rFonts w:ascii="Times New Roman" w:hAnsi="Times New Roman" w:cs="Times New Roman"/>
          <w:sz w:val="24"/>
          <w:szCs w:val="24"/>
        </w:rPr>
        <w:br/>
        <w:t xml:space="preserve"> </w:t>
      </w:r>
      <w:r w:rsidR="00B579C2" w:rsidRPr="00C37F62">
        <w:rPr>
          <w:rFonts w:ascii="Times New Roman" w:hAnsi="Times New Roman" w:cs="Times New Roman"/>
          <w:sz w:val="24"/>
          <w:szCs w:val="24"/>
        </w:rPr>
        <w:tab/>
      </w:r>
      <w:r w:rsidR="00D551A2" w:rsidRPr="00C37F62">
        <w:rPr>
          <w:rFonts w:ascii="Times New Roman" w:hAnsi="Times New Roman" w:cs="Times New Roman"/>
          <w:sz w:val="24"/>
          <w:szCs w:val="24"/>
        </w:rPr>
        <w:t>The mark of regeneration, as well as t</w:t>
      </w:r>
      <w:r w:rsidR="00C71926" w:rsidRPr="00C37F62">
        <w:rPr>
          <w:rFonts w:ascii="Times New Roman" w:hAnsi="Times New Roman" w:cs="Times New Roman"/>
          <w:sz w:val="24"/>
          <w:szCs w:val="24"/>
        </w:rPr>
        <w:t>he first two marks of a true church (summed up in</w:t>
      </w:r>
      <w:r w:rsidR="00B579C2" w:rsidRPr="00C37F62">
        <w:rPr>
          <w:rFonts w:ascii="Times New Roman" w:hAnsi="Times New Roman" w:cs="Times New Roman"/>
          <w:sz w:val="24"/>
          <w:szCs w:val="24"/>
        </w:rPr>
        <w:t xml:space="preserve"> being</w:t>
      </w:r>
      <w:r w:rsidR="00C71926" w:rsidRPr="00C37F62">
        <w:rPr>
          <w:rFonts w:ascii="Times New Roman" w:hAnsi="Times New Roman" w:cs="Times New Roman"/>
          <w:sz w:val="24"/>
          <w:szCs w:val="24"/>
        </w:rPr>
        <w:t xml:space="preserve"> a gospel church)</w:t>
      </w:r>
      <w:r w:rsidR="009F2CF5" w:rsidRPr="00C37F62">
        <w:rPr>
          <w:rFonts w:ascii="Times New Roman" w:hAnsi="Times New Roman" w:cs="Times New Roman"/>
          <w:sz w:val="24"/>
          <w:szCs w:val="24"/>
        </w:rPr>
        <w:t>, a</w:t>
      </w:r>
      <w:r w:rsidR="00D551A2" w:rsidRPr="00C37F62">
        <w:rPr>
          <w:rFonts w:ascii="Times New Roman" w:hAnsi="Times New Roman" w:cs="Times New Roman"/>
          <w:sz w:val="24"/>
          <w:szCs w:val="24"/>
        </w:rPr>
        <w:t>re</w:t>
      </w:r>
      <w:r w:rsidR="00C71926" w:rsidRPr="00C37F62">
        <w:rPr>
          <w:rFonts w:ascii="Times New Roman" w:hAnsi="Times New Roman" w:cs="Times New Roman"/>
          <w:sz w:val="24"/>
          <w:szCs w:val="24"/>
        </w:rPr>
        <w:t xml:space="preserve"> valid </w:t>
      </w:r>
      <w:r w:rsidR="00D551A2" w:rsidRPr="00C37F62">
        <w:rPr>
          <w:rFonts w:ascii="Times New Roman" w:hAnsi="Times New Roman" w:cs="Times New Roman"/>
          <w:sz w:val="24"/>
          <w:szCs w:val="24"/>
        </w:rPr>
        <w:t xml:space="preserve">marks of a true church </w:t>
      </w:r>
      <w:r w:rsidR="00C71926" w:rsidRPr="00C37F62">
        <w:rPr>
          <w:rFonts w:ascii="Times New Roman" w:hAnsi="Times New Roman" w:cs="Times New Roman"/>
          <w:sz w:val="24"/>
          <w:szCs w:val="24"/>
        </w:rPr>
        <w:t xml:space="preserve">because it is through the acceptance of the </w:t>
      </w:r>
      <w:r w:rsidR="00B579C2" w:rsidRPr="00C37F62">
        <w:rPr>
          <w:rFonts w:ascii="Times New Roman" w:hAnsi="Times New Roman" w:cs="Times New Roman"/>
          <w:sz w:val="24"/>
          <w:szCs w:val="24"/>
        </w:rPr>
        <w:t xml:space="preserve">gospel that one receives the Spirit who produces the fellowship necessary to come together as </w:t>
      </w:r>
      <w:r w:rsidR="009F2CF5" w:rsidRPr="00C37F62">
        <w:rPr>
          <w:rFonts w:ascii="Times New Roman" w:hAnsi="Times New Roman" w:cs="Times New Roman"/>
          <w:sz w:val="24"/>
          <w:szCs w:val="24"/>
        </w:rPr>
        <w:t>t</w:t>
      </w:r>
      <w:r w:rsidR="00B579C2" w:rsidRPr="00C37F62">
        <w:rPr>
          <w:rFonts w:ascii="Times New Roman" w:hAnsi="Times New Roman" w:cs="Times New Roman"/>
          <w:sz w:val="24"/>
          <w:szCs w:val="24"/>
        </w:rPr>
        <w:t xml:space="preserve">he Church. The Spirit is the one who </w:t>
      </w:r>
      <w:r w:rsidR="00D551A2" w:rsidRPr="00C37F62">
        <w:rPr>
          <w:rFonts w:ascii="Times New Roman" w:hAnsi="Times New Roman" w:cs="Times New Roman"/>
          <w:sz w:val="24"/>
          <w:szCs w:val="24"/>
        </w:rPr>
        <w:t xml:space="preserve">regenerates and </w:t>
      </w:r>
      <w:r w:rsidR="00B579C2" w:rsidRPr="00C37F62">
        <w:rPr>
          <w:rFonts w:ascii="Times New Roman" w:hAnsi="Times New Roman" w:cs="Times New Roman"/>
          <w:sz w:val="24"/>
          <w:szCs w:val="24"/>
        </w:rPr>
        <w:t xml:space="preserve">places </w:t>
      </w:r>
      <w:r w:rsidR="00D551A2" w:rsidRPr="00C37F62">
        <w:rPr>
          <w:rFonts w:ascii="Times New Roman" w:hAnsi="Times New Roman" w:cs="Times New Roman"/>
          <w:sz w:val="24"/>
          <w:szCs w:val="24"/>
        </w:rPr>
        <w:t>all true believers</w:t>
      </w:r>
      <w:r w:rsidR="00B579C2" w:rsidRPr="00C37F62">
        <w:rPr>
          <w:rFonts w:ascii="Times New Roman" w:hAnsi="Times New Roman" w:cs="Times New Roman"/>
          <w:sz w:val="24"/>
          <w:szCs w:val="24"/>
        </w:rPr>
        <w:t xml:space="preserve"> in Christ’s </w:t>
      </w:r>
      <w:r w:rsidR="00D551A2" w:rsidRPr="00C37F62">
        <w:rPr>
          <w:rFonts w:ascii="Times New Roman" w:hAnsi="Times New Roman" w:cs="Times New Roman"/>
          <w:sz w:val="24"/>
          <w:szCs w:val="24"/>
        </w:rPr>
        <w:t xml:space="preserve">one </w:t>
      </w:r>
      <w:r w:rsidR="00B579C2" w:rsidRPr="00C37F62">
        <w:rPr>
          <w:rFonts w:ascii="Times New Roman" w:hAnsi="Times New Roman" w:cs="Times New Roman"/>
          <w:sz w:val="24"/>
          <w:szCs w:val="24"/>
        </w:rPr>
        <w:t>body (</w:t>
      </w:r>
      <w:r w:rsidR="00D551A2" w:rsidRPr="00C37F62">
        <w:rPr>
          <w:rFonts w:ascii="Times New Roman" w:hAnsi="Times New Roman" w:cs="Times New Roman"/>
          <w:sz w:val="24"/>
          <w:szCs w:val="24"/>
        </w:rPr>
        <w:t xml:space="preserve">Titus 3:5; John 3:5; </w:t>
      </w:r>
      <w:r w:rsidR="00B579C2" w:rsidRPr="00C37F62">
        <w:rPr>
          <w:rFonts w:ascii="Times New Roman" w:hAnsi="Times New Roman" w:cs="Times New Roman"/>
          <w:sz w:val="24"/>
          <w:szCs w:val="24"/>
        </w:rPr>
        <w:t>1 Cor. 12:13)</w:t>
      </w:r>
      <w:r w:rsidR="009F2CF5" w:rsidRPr="00C37F62">
        <w:rPr>
          <w:rFonts w:ascii="Times New Roman" w:hAnsi="Times New Roman" w:cs="Times New Roman"/>
          <w:sz w:val="24"/>
          <w:szCs w:val="24"/>
        </w:rPr>
        <w:t>.</w:t>
      </w:r>
      <w:r w:rsidR="00B579C2" w:rsidRPr="00C37F62">
        <w:rPr>
          <w:rFonts w:ascii="Times New Roman" w:hAnsi="Times New Roman" w:cs="Times New Roman"/>
          <w:sz w:val="24"/>
          <w:szCs w:val="24"/>
        </w:rPr>
        <w:t xml:space="preserve"> </w:t>
      </w:r>
      <w:r w:rsidR="00D551A2" w:rsidRPr="00C37F62">
        <w:rPr>
          <w:rFonts w:ascii="Times New Roman" w:hAnsi="Times New Roman" w:cs="Times New Roman"/>
          <w:sz w:val="24"/>
          <w:szCs w:val="24"/>
        </w:rPr>
        <w:t xml:space="preserve">A true believer cannot have </w:t>
      </w:r>
      <w:r w:rsidR="009F2CF5" w:rsidRPr="00C37F62">
        <w:rPr>
          <w:rFonts w:ascii="Times New Roman" w:hAnsi="Times New Roman" w:cs="Times New Roman"/>
          <w:sz w:val="24"/>
          <w:szCs w:val="24"/>
        </w:rPr>
        <w:t xml:space="preserve">spiritual </w:t>
      </w:r>
      <w:r w:rsidR="00B579C2" w:rsidRPr="00C37F62">
        <w:rPr>
          <w:rFonts w:ascii="Times New Roman" w:hAnsi="Times New Roman" w:cs="Times New Roman"/>
          <w:sz w:val="24"/>
          <w:szCs w:val="24"/>
        </w:rPr>
        <w:t xml:space="preserve">fellowship with </w:t>
      </w:r>
      <w:r w:rsidR="00D551A2" w:rsidRPr="00C37F62">
        <w:rPr>
          <w:rFonts w:ascii="Times New Roman" w:hAnsi="Times New Roman" w:cs="Times New Roman"/>
          <w:sz w:val="24"/>
          <w:szCs w:val="24"/>
        </w:rPr>
        <w:t>one who does not have spiritual</w:t>
      </w:r>
      <w:r w:rsidR="0065709F" w:rsidRPr="00C37F62">
        <w:rPr>
          <w:rFonts w:ascii="Times New Roman" w:hAnsi="Times New Roman" w:cs="Times New Roman"/>
          <w:sz w:val="24"/>
          <w:szCs w:val="24"/>
        </w:rPr>
        <w:t xml:space="preserve"> life</w:t>
      </w:r>
      <w:r w:rsidR="00D551A2" w:rsidRPr="00C37F62">
        <w:rPr>
          <w:rFonts w:ascii="Times New Roman" w:hAnsi="Times New Roman" w:cs="Times New Roman"/>
          <w:sz w:val="24"/>
          <w:szCs w:val="24"/>
        </w:rPr>
        <w:t xml:space="preserve"> </w:t>
      </w:r>
      <w:r w:rsidR="0065709F" w:rsidRPr="00C37F62">
        <w:rPr>
          <w:rFonts w:ascii="Times New Roman" w:hAnsi="Times New Roman" w:cs="Times New Roman"/>
          <w:sz w:val="24"/>
          <w:szCs w:val="24"/>
        </w:rPr>
        <w:t xml:space="preserve">and </w:t>
      </w:r>
      <w:r w:rsidR="00D551A2" w:rsidRPr="00C37F62">
        <w:rPr>
          <w:rFonts w:ascii="Times New Roman" w:hAnsi="Times New Roman" w:cs="Times New Roman"/>
          <w:sz w:val="24"/>
          <w:szCs w:val="24"/>
        </w:rPr>
        <w:t>union with Chris</w:t>
      </w:r>
      <w:r w:rsidR="00C463CE" w:rsidRPr="00C37F62">
        <w:rPr>
          <w:rFonts w:ascii="Times New Roman" w:hAnsi="Times New Roman" w:cs="Times New Roman"/>
          <w:sz w:val="24"/>
          <w:szCs w:val="24"/>
        </w:rPr>
        <w:t>t</w:t>
      </w:r>
      <w:r w:rsidR="00D551A2" w:rsidRPr="00C37F62">
        <w:rPr>
          <w:rFonts w:ascii="Times New Roman" w:hAnsi="Times New Roman" w:cs="Times New Roman"/>
          <w:sz w:val="24"/>
          <w:szCs w:val="24"/>
        </w:rPr>
        <w:t xml:space="preserve">. </w:t>
      </w:r>
      <w:r w:rsidR="00B579C2" w:rsidRPr="00C37F62">
        <w:rPr>
          <w:rFonts w:ascii="Times New Roman" w:hAnsi="Times New Roman" w:cs="Times New Roman"/>
          <w:sz w:val="24"/>
          <w:szCs w:val="24"/>
        </w:rPr>
        <w:t xml:space="preserve">If one is not part of </w:t>
      </w:r>
      <w:r w:rsidR="00D551A2" w:rsidRPr="00C37F62">
        <w:rPr>
          <w:rFonts w:ascii="Times New Roman" w:hAnsi="Times New Roman" w:cs="Times New Roman"/>
          <w:sz w:val="24"/>
          <w:szCs w:val="24"/>
        </w:rPr>
        <w:t>t</w:t>
      </w:r>
      <w:r w:rsidR="00B579C2" w:rsidRPr="00C37F62">
        <w:rPr>
          <w:rFonts w:ascii="Times New Roman" w:hAnsi="Times New Roman" w:cs="Times New Roman"/>
          <w:sz w:val="24"/>
          <w:szCs w:val="24"/>
        </w:rPr>
        <w:t xml:space="preserve">he </w:t>
      </w:r>
      <w:r w:rsidR="0065709F" w:rsidRPr="00C37F62">
        <w:rPr>
          <w:rFonts w:ascii="Times New Roman" w:hAnsi="Times New Roman" w:cs="Times New Roman"/>
          <w:sz w:val="24"/>
          <w:szCs w:val="24"/>
        </w:rPr>
        <w:t xml:space="preserve">Universal </w:t>
      </w:r>
      <w:r w:rsidR="00B579C2" w:rsidRPr="00C37F62">
        <w:rPr>
          <w:rFonts w:ascii="Times New Roman" w:hAnsi="Times New Roman" w:cs="Times New Roman"/>
          <w:sz w:val="24"/>
          <w:szCs w:val="24"/>
        </w:rPr>
        <w:t>Church, one cannot be part of a true church.</w:t>
      </w:r>
      <w:r w:rsidRPr="00C37F62">
        <w:rPr>
          <w:rStyle w:val="FootnoteReference"/>
          <w:rFonts w:ascii="Times New Roman" w:hAnsi="Times New Roman" w:cs="Times New Roman"/>
          <w:sz w:val="24"/>
          <w:szCs w:val="24"/>
        </w:rPr>
        <w:footnoteReference w:id="35"/>
      </w:r>
      <w:r w:rsidR="00B8426B" w:rsidRPr="00C37F62">
        <w:rPr>
          <w:rFonts w:ascii="Times New Roman" w:hAnsi="Times New Roman" w:cs="Times New Roman"/>
          <w:sz w:val="24"/>
          <w:szCs w:val="24"/>
        </w:rPr>
        <w:br/>
        <w:t xml:space="preserve"> </w:t>
      </w:r>
      <w:r w:rsidR="00B8426B" w:rsidRPr="00C37F62">
        <w:rPr>
          <w:rFonts w:ascii="Times New Roman" w:hAnsi="Times New Roman" w:cs="Times New Roman"/>
          <w:sz w:val="24"/>
          <w:szCs w:val="24"/>
        </w:rPr>
        <w:tab/>
      </w:r>
      <w:r w:rsidR="0065709F" w:rsidRPr="00C37F62">
        <w:rPr>
          <w:rFonts w:ascii="Times New Roman" w:hAnsi="Times New Roman" w:cs="Times New Roman"/>
          <w:sz w:val="24"/>
          <w:szCs w:val="24"/>
        </w:rPr>
        <w:t>Now that I have established the</w:t>
      </w:r>
      <w:r w:rsidR="00B8426B" w:rsidRPr="00C37F62">
        <w:rPr>
          <w:rFonts w:ascii="Times New Roman" w:hAnsi="Times New Roman" w:cs="Times New Roman"/>
          <w:sz w:val="24"/>
          <w:szCs w:val="24"/>
        </w:rPr>
        <w:t xml:space="preserve"> </w:t>
      </w:r>
      <w:r w:rsidR="00C76AEE" w:rsidRPr="00C37F62">
        <w:rPr>
          <w:rFonts w:ascii="Times New Roman" w:hAnsi="Times New Roman" w:cs="Times New Roman"/>
          <w:sz w:val="24"/>
          <w:szCs w:val="24"/>
        </w:rPr>
        <w:t xml:space="preserve">foundational and </w:t>
      </w:r>
      <w:r w:rsidR="00B8426B" w:rsidRPr="00C37F62">
        <w:rPr>
          <w:rFonts w:ascii="Times New Roman" w:hAnsi="Times New Roman" w:cs="Times New Roman"/>
          <w:sz w:val="24"/>
          <w:szCs w:val="24"/>
        </w:rPr>
        <w:t>prima</w:t>
      </w:r>
      <w:r w:rsidR="00C76AEE" w:rsidRPr="00C37F62">
        <w:rPr>
          <w:rFonts w:ascii="Times New Roman" w:hAnsi="Times New Roman" w:cs="Times New Roman"/>
          <w:sz w:val="24"/>
          <w:szCs w:val="24"/>
        </w:rPr>
        <w:t xml:space="preserve">cy of the </w:t>
      </w:r>
      <w:r w:rsidR="00B8426B" w:rsidRPr="00C37F62">
        <w:rPr>
          <w:rFonts w:ascii="Times New Roman" w:hAnsi="Times New Roman" w:cs="Times New Roman"/>
          <w:sz w:val="24"/>
          <w:szCs w:val="24"/>
        </w:rPr>
        <w:t>universal nature of the church</w:t>
      </w:r>
      <w:r w:rsidR="00C76AEE" w:rsidRPr="00C37F62">
        <w:rPr>
          <w:rFonts w:ascii="Times New Roman" w:hAnsi="Times New Roman" w:cs="Times New Roman"/>
          <w:sz w:val="24"/>
          <w:szCs w:val="24"/>
        </w:rPr>
        <w:t xml:space="preserve"> (</w:t>
      </w:r>
      <w:r w:rsidR="00556696" w:rsidRPr="00C37F62">
        <w:rPr>
          <w:rFonts w:ascii="Times New Roman" w:hAnsi="Times New Roman" w:cs="Times New Roman"/>
          <w:sz w:val="24"/>
          <w:szCs w:val="24"/>
        </w:rPr>
        <w:t xml:space="preserve">being </w:t>
      </w:r>
      <w:r w:rsidR="00C76AEE" w:rsidRPr="00C37F62">
        <w:rPr>
          <w:rFonts w:ascii="Times New Roman" w:hAnsi="Times New Roman" w:cs="Times New Roman"/>
          <w:sz w:val="24"/>
          <w:szCs w:val="24"/>
        </w:rPr>
        <w:t>in the Spirit)</w:t>
      </w:r>
      <w:r w:rsidR="0065709F" w:rsidRPr="00C37F62">
        <w:rPr>
          <w:rFonts w:ascii="Times New Roman" w:hAnsi="Times New Roman" w:cs="Times New Roman"/>
          <w:sz w:val="24"/>
          <w:szCs w:val="24"/>
        </w:rPr>
        <w:t xml:space="preserve"> </w:t>
      </w:r>
      <w:r w:rsidR="00C71926" w:rsidRPr="00C37F62">
        <w:rPr>
          <w:rFonts w:ascii="Times New Roman" w:hAnsi="Times New Roman" w:cs="Times New Roman"/>
          <w:sz w:val="24"/>
          <w:szCs w:val="24"/>
        </w:rPr>
        <w:t>as it relates to the communal fellowship</w:t>
      </w:r>
      <w:r w:rsidR="0065709F" w:rsidRPr="00C37F62">
        <w:rPr>
          <w:rFonts w:ascii="Times New Roman" w:hAnsi="Times New Roman" w:cs="Times New Roman"/>
          <w:sz w:val="24"/>
          <w:szCs w:val="24"/>
        </w:rPr>
        <w:t xml:space="preserve"> </w:t>
      </w:r>
      <w:r w:rsidR="00C71926" w:rsidRPr="00C37F62">
        <w:rPr>
          <w:rFonts w:ascii="Times New Roman" w:hAnsi="Times New Roman" w:cs="Times New Roman"/>
          <w:sz w:val="24"/>
          <w:szCs w:val="24"/>
        </w:rPr>
        <w:t xml:space="preserve">of </w:t>
      </w:r>
      <w:r w:rsidR="0065709F" w:rsidRPr="00C37F62">
        <w:rPr>
          <w:rFonts w:ascii="Times New Roman" w:hAnsi="Times New Roman" w:cs="Times New Roman"/>
          <w:sz w:val="24"/>
          <w:szCs w:val="24"/>
        </w:rPr>
        <w:t>a local church,</w:t>
      </w:r>
      <w:r w:rsidR="00C76AEE" w:rsidRPr="00C37F62">
        <w:rPr>
          <w:rFonts w:ascii="Times New Roman" w:hAnsi="Times New Roman" w:cs="Times New Roman"/>
          <w:sz w:val="24"/>
          <w:szCs w:val="24"/>
        </w:rPr>
        <w:t xml:space="preserve"> I now move on to the gathered aspect of being the church </w:t>
      </w:r>
      <w:r w:rsidRPr="00C37F62">
        <w:rPr>
          <w:rFonts w:ascii="Times New Roman" w:hAnsi="Times New Roman" w:cs="Times New Roman"/>
          <w:sz w:val="24"/>
          <w:szCs w:val="24"/>
        </w:rPr>
        <w:t>as well as the nature of church discipline both</w:t>
      </w:r>
      <w:r w:rsidR="00376B3C" w:rsidRPr="00C37F62">
        <w:rPr>
          <w:rFonts w:ascii="Times New Roman" w:hAnsi="Times New Roman" w:cs="Times New Roman"/>
          <w:sz w:val="24"/>
          <w:szCs w:val="24"/>
        </w:rPr>
        <w:t xml:space="preserve"> of which are</w:t>
      </w:r>
      <w:r w:rsidRPr="00C37F62">
        <w:rPr>
          <w:rFonts w:ascii="Times New Roman" w:hAnsi="Times New Roman" w:cs="Times New Roman"/>
          <w:sz w:val="24"/>
          <w:szCs w:val="24"/>
        </w:rPr>
        <w:t xml:space="preserve"> found </w:t>
      </w:r>
      <w:r w:rsidR="00C76AEE" w:rsidRPr="00C37F62">
        <w:rPr>
          <w:rFonts w:ascii="Times New Roman" w:hAnsi="Times New Roman" w:cs="Times New Roman"/>
          <w:sz w:val="24"/>
          <w:szCs w:val="24"/>
        </w:rPr>
        <w:t>in Matthew 18</w:t>
      </w:r>
      <w:r w:rsidR="0065709F" w:rsidRPr="00C37F62">
        <w:rPr>
          <w:rFonts w:ascii="Times New Roman" w:hAnsi="Times New Roman" w:cs="Times New Roman"/>
          <w:sz w:val="24"/>
          <w:szCs w:val="24"/>
        </w:rPr>
        <w:t>.</w:t>
      </w:r>
    </w:p>
    <w:p w14:paraId="5D16B929" w14:textId="43A89FE1" w:rsidR="00BD501E" w:rsidRPr="00C37F62" w:rsidRDefault="00FB246C" w:rsidP="00854CAA">
      <w:pPr>
        <w:rPr>
          <w:rFonts w:ascii="Times New Roman" w:hAnsi="Times New Roman" w:cs="Times New Roman"/>
          <w:sz w:val="24"/>
          <w:szCs w:val="24"/>
        </w:rPr>
      </w:pPr>
      <w:r w:rsidRPr="00C37F62">
        <w:rPr>
          <w:rFonts w:ascii="Times New Roman" w:hAnsi="Times New Roman" w:cs="Times New Roman"/>
          <w:sz w:val="24"/>
          <w:szCs w:val="24"/>
        </w:rPr>
        <w:lastRenderedPageBreak/>
        <w:t xml:space="preserve">                                                                  Matthew 18</w:t>
      </w:r>
    </w:p>
    <w:p w14:paraId="0DB85B78" w14:textId="2F34405D" w:rsidR="00BD501E" w:rsidRPr="00C37F62" w:rsidRDefault="00BD501E" w:rsidP="00BD501E">
      <w:pPr>
        <w:spacing w:line="240" w:lineRule="auto"/>
        <w:ind w:left="720"/>
        <w:rPr>
          <w:rFonts w:ascii="Times New Roman" w:hAnsi="Times New Roman" w:cs="Times New Roman"/>
          <w:sz w:val="24"/>
          <w:szCs w:val="24"/>
        </w:rPr>
      </w:pPr>
      <w:r w:rsidRPr="00C37F62">
        <w:rPr>
          <w:rFonts w:ascii="Times New Roman" w:hAnsi="Times New Roman" w:cs="Times New Roman"/>
          <w:sz w:val="24"/>
          <w:szCs w:val="24"/>
        </w:rPr>
        <w:t>“17 If he refuses to listen to them, tell it to the church; and if he refuses to listen even to the church, let him be to you as a Gentile and a tax collector. 18 "Truly I say to you, whatever you bind on earth shall have been bound in heaven; and whatever you loose on earth shall have been loosed in heaven. 19 "Again I say to you, that if two of you agree on earth about anything that they may ask, it shall be done for them by My Father who is in heaven. 20 "For where two or three have gathered together in My name, I am there in their midst.”</w:t>
      </w:r>
      <w:r w:rsidR="005614A8" w:rsidRPr="00C37F62">
        <w:rPr>
          <w:rFonts w:ascii="Times New Roman" w:hAnsi="Times New Roman" w:cs="Times New Roman"/>
          <w:sz w:val="24"/>
          <w:szCs w:val="24"/>
        </w:rPr>
        <w:t xml:space="preserve"> </w:t>
      </w:r>
    </w:p>
    <w:p w14:paraId="1EEE7398" w14:textId="3C2762A8" w:rsidR="00FB246C" w:rsidRPr="00C37F62" w:rsidRDefault="001800B3" w:rsidP="00854CAA">
      <w:pPr>
        <w:rPr>
          <w:rFonts w:ascii="Times New Roman" w:hAnsi="Times New Roman" w:cs="Times New Roman"/>
          <w:sz w:val="24"/>
          <w:szCs w:val="24"/>
        </w:rPr>
      </w:pPr>
      <w:r w:rsidRPr="00C37F62">
        <w:rPr>
          <w:rFonts w:ascii="Times New Roman" w:hAnsi="Times New Roman" w:cs="Times New Roman"/>
          <w:sz w:val="24"/>
          <w:szCs w:val="24"/>
        </w:rPr>
        <w:t xml:space="preserve"> </w:t>
      </w:r>
      <w:r w:rsidRPr="00C37F62">
        <w:rPr>
          <w:rFonts w:ascii="Times New Roman" w:hAnsi="Times New Roman" w:cs="Times New Roman"/>
          <w:sz w:val="24"/>
          <w:szCs w:val="24"/>
        </w:rPr>
        <w:tab/>
      </w:r>
      <w:r w:rsidR="0064667D" w:rsidRPr="00C37F62">
        <w:rPr>
          <w:rFonts w:ascii="Times New Roman" w:hAnsi="Times New Roman" w:cs="Times New Roman"/>
          <w:sz w:val="24"/>
          <w:szCs w:val="24"/>
        </w:rPr>
        <w:t>Verse 20 along with vv.18 and 19 are the center of this unit (17:22-20:19) which is “arranged chiastically,”</w:t>
      </w:r>
      <w:r w:rsidR="0064667D" w:rsidRPr="00C37F62">
        <w:rPr>
          <w:rStyle w:val="FootnoteReference"/>
          <w:rFonts w:ascii="Times New Roman" w:hAnsi="Times New Roman" w:cs="Times New Roman"/>
          <w:sz w:val="24"/>
          <w:szCs w:val="24"/>
        </w:rPr>
        <w:t xml:space="preserve"> </w:t>
      </w:r>
      <w:r w:rsidR="0064667D" w:rsidRPr="00C37F62">
        <w:rPr>
          <w:rStyle w:val="FootnoteReference"/>
          <w:rFonts w:ascii="Times New Roman" w:hAnsi="Times New Roman" w:cs="Times New Roman"/>
          <w:sz w:val="24"/>
          <w:szCs w:val="24"/>
        </w:rPr>
        <w:footnoteReference w:id="36"/>
      </w:r>
      <w:r w:rsidR="0064667D" w:rsidRPr="00C37F62">
        <w:rPr>
          <w:rFonts w:ascii="Times New Roman" w:hAnsi="Times New Roman" w:cs="Times New Roman"/>
          <w:sz w:val="24"/>
          <w:szCs w:val="24"/>
        </w:rPr>
        <w:t xml:space="preserve"> with the themes of this unit being Christ’s death, “personal discipleship and the relationship between disciples.”</w:t>
      </w:r>
      <w:r w:rsidR="0064667D" w:rsidRPr="00C37F62">
        <w:rPr>
          <w:rStyle w:val="FootnoteReference"/>
          <w:rFonts w:ascii="Times New Roman" w:hAnsi="Times New Roman" w:cs="Times New Roman"/>
          <w:sz w:val="24"/>
          <w:szCs w:val="24"/>
        </w:rPr>
        <w:footnoteReference w:id="37"/>
      </w:r>
      <w:r w:rsidR="0064667D" w:rsidRPr="00C37F62">
        <w:rPr>
          <w:rFonts w:ascii="Times New Roman" w:hAnsi="Times New Roman" w:cs="Times New Roman"/>
          <w:sz w:val="24"/>
          <w:szCs w:val="24"/>
        </w:rPr>
        <w:t xml:space="preserve"> Verse 15 addresses two spiritual brothers and is the first step of church discipline when one has been sinned against, and the progression follows in v.16 (if he is not repentant) with taking more along to confront him. If the offender does not repent, eventually “the church” is to be informed (v.17) after which (if he is not repentant)</w:t>
      </w:r>
      <w:r w:rsidR="001E7888">
        <w:rPr>
          <w:rFonts w:ascii="Times New Roman" w:hAnsi="Times New Roman" w:cs="Times New Roman"/>
          <w:sz w:val="24"/>
          <w:szCs w:val="24"/>
        </w:rPr>
        <w:t xml:space="preserve"> </w:t>
      </w:r>
      <w:r w:rsidR="00C463CE" w:rsidRPr="00C37F62">
        <w:rPr>
          <w:rFonts w:ascii="Times New Roman" w:hAnsi="Times New Roman" w:cs="Times New Roman"/>
          <w:sz w:val="24"/>
          <w:szCs w:val="24"/>
        </w:rPr>
        <w:t>he</w:t>
      </w:r>
      <w:r w:rsidR="0064667D" w:rsidRPr="00C37F62">
        <w:rPr>
          <w:rFonts w:ascii="Times New Roman" w:hAnsi="Times New Roman" w:cs="Times New Roman"/>
          <w:sz w:val="24"/>
          <w:szCs w:val="24"/>
        </w:rPr>
        <w:t xml:space="preserve"> is </w:t>
      </w:r>
      <w:r w:rsidR="001E7888">
        <w:rPr>
          <w:rFonts w:ascii="Times New Roman" w:hAnsi="Times New Roman" w:cs="Times New Roman"/>
          <w:sz w:val="24"/>
          <w:szCs w:val="24"/>
        </w:rPr>
        <w:t xml:space="preserve">then </w:t>
      </w:r>
      <w:r w:rsidR="0064667D" w:rsidRPr="00C37F62">
        <w:rPr>
          <w:rFonts w:ascii="Times New Roman" w:hAnsi="Times New Roman" w:cs="Times New Roman"/>
          <w:sz w:val="24"/>
          <w:szCs w:val="24"/>
        </w:rPr>
        <w:t xml:space="preserve">to be regarded “as a Gentile and a tax collector” (v.17). </w:t>
      </w:r>
      <w:r w:rsidR="00C2282A" w:rsidRPr="00C37F62">
        <w:rPr>
          <w:rFonts w:ascii="Times New Roman" w:hAnsi="Times New Roman" w:cs="Times New Roman"/>
          <w:sz w:val="24"/>
          <w:szCs w:val="24"/>
        </w:rPr>
        <w:br/>
        <w:t xml:space="preserve"> </w:t>
      </w:r>
      <w:r w:rsidR="00C2282A" w:rsidRPr="00C37F62">
        <w:rPr>
          <w:rFonts w:ascii="Times New Roman" w:hAnsi="Times New Roman" w:cs="Times New Roman"/>
          <w:sz w:val="24"/>
          <w:szCs w:val="24"/>
        </w:rPr>
        <w:tab/>
      </w:r>
      <w:r w:rsidR="00EE40F9" w:rsidRPr="00C37F62">
        <w:rPr>
          <w:rFonts w:ascii="Times New Roman" w:hAnsi="Times New Roman" w:cs="Times New Roman"/>
          <w:sz w:val="24"/>
          <w:szCs w:val="24"/>
        </w:rPr>
        <w:t>There has been much debate over the meaning of the binding and loosing in v.18 along with its previous appearance 16:19.</w:t>
      </w:r>
      <w:r w:rsidR="00EE40F9" w:rsidRPr="00C37F62">
        <w:rPr>
          <w:rStyle w:val="FootnoteReference"/>
          <w:rFonts w:ascii="Times New Roman" w:hAnsi="Times New Roman" w:cs="Times New Roman"/>
          <w:sz w:val="24"/>
          <w:szCs w:val="24"/>
        </w:rPr>
        <w:footnoteReference w:id="38"/>
      </w:r>
      <w:r w:rsidR="00EE40F9" w:rsidRPr="00C37F62">
        <w:rPr>
          <w:rFonts w:ascii="Times New Roman" w:hAnsi="Times New Roman" w:cs="Times New Roman"/>
          <w:sz w:val="24"/>
          <w:szCs w:val="24"/>
        </w:rPr>
        <w:t xml:space="preserve"> Many take it in conjunction with 16:19 where Peter had just made the confession that Jesus is “the Christ” (</w:t>
      </w:r>
      <w:r w:rsidR="00BB4A7F" w:rsidRPr="00C37F62">
        <w:rPr>
          <w:rFonts w:ascii="Times New Roman" w:hAnsi="Times New Roman" w:cs="Times New Roman"/>
          <w:sz w:val="24"/>
          <w:szCs w:val="24"/>
        </w:rPr>
        <w:t>v.16</w:t>
      </w:r>
      <w:r w:rsidR="00EE40F9" w:rsidRPr="00C37F62">
        <w:rPr>
          <w:rFonts w:ascii="Times New Roman" w:hAnsi="Times New Roman" w:cs="Times New Roman"/>
          <w:sz w:val="24"/>
          <w:szCs w:val="24"/>
        </w:rPr>
        <w:t>)</w:t>
      </w:r>
      <w:r w:rsidR="00BB4A7F" w:rsidRPr="00C37F62">
        <w:rPr>
          <w:rFonts w:ascii="Times New Roman" w:hAnsi="Times New Roman" w:cs="Times New Roman"/>
          <w:sz w:val="24"/>
          <w:szCs w:val="24"/>
        </w:rPr>
        <w:t>. Jesus gives Peter the “keys of the kingdom of heaven” to “bind” and to “</w:t>
      </w:r>
      <w:proofErr w:type="gramStart"/>
      <w:r w:rsidR="00BB4A7F" w:rsidRPr="00C37F62">
        <w:rPr>
          <w:rFonts w:ascii="Times New Roman" w:hAnsi="Times New Roman" w:cs="Times New Roman"/>
          <w:sz w:val="24"/>
          <w:szCs w:val="24"/>
        </w:rPr>
        <w:t>loose</w:t>
      </w:r>
      <w:proofErr w:type="gramEnd"/>
      <w:r w:rsidR="00BB4A7F" w:rsidRPr="00C37F62">
        <w:rPr>
          <w:rFonts w:ascii="Times New Roman" w:hAnsi="Times New Roman" w:cs="Times New Roman"/>
          <w:sz w:val="24"/>
          <w:szCs w:val="24"/>
        </w:rPr>
        <w:t>” whatever has “been bound in heaven,” (v.19). Those who “</w:t>
      </w:r>
      <w:r w:rsidR="005419BD" w:rsidRPr="00C37F62">
        <w:rPr>
          <w:rFonts w:ascii="Times New Roman" w:hAnsi="Times New Roman" w:cs="Times New Roman"/>
          <w:sz w:val="24"/>
          <w:szCs w:val="24"/>
        </w:rPr>
        <w:t>compare</w:t>
      </w:r>
      <w:r w:rsidR="00BB4A7F" w:rsidRPr="00C37F62">
        <w:rPr>
          <w:rFonts w:ascii="Times New Roman" w:hAnsi="Times New Roman" w:cs="Times New Roman"/>
          <w:sz w:val="24"/>
          <w:szCs w:val="24"/>
        </w:rPr>
        <w:t xml:space="preserve"> 1</w:t>
      </w:r>
      <w:r w:rsidR="00C463CE" w:rsidRPr="00C37F62">
        <w:rPr>
          <w:rFonts w:ascii="Times New Roman" w:hAnsi="Times New Roman" w:cs="Times New Roman"/>
          <w:sz w:val="24"/>
          <w:szCs w:val="24"/>
        </w:rPr>
        <w:t>6</w:t>
      </w:r>
      <w:r w:rsidR="00BB4A7F" w:rsidRPr="00C37F62">
        <w:rPr>
          <w:rFonts w:ascii="Times New Roman" w:hAnsi="Times New Roman" w:cs="Times New Roman"/>
          <w:sz w:val="24"/>
          <w:szCs w:val="24"/>
        </w:rPr>
        <w:t>:19 to 18:18” have come to “conclude that binding and loosing describe church discipline</w:t>
      </w:r>
      <w:r w:rsidR="00C463CE" w:rsidRPr="00C37F62">
        <w:rPr>
          <w:rFonts w:ascii="Times New Roman" w:hAnsi="Times New Roman" w:cs="Times New Roman"/>
          <w:sz w:val="24"/>
          <w:szCs w:val="24"/>
        </w:rPr>
        <w:t>.</w:t>
      </w:r>
      <w:r w:rsidR="00BB4A7F" w:rsidRPr="00C37F62">
        <w:rPr>
          <w:rFonts w:ascii="Times New Roman" w:hAnsi="Times New Roman" w:cs="Times New Roman"/>
          <w:sz w:val="24"/>
          <w:szCs w:val="24"/>
        </w:rPr>
        <w:t>”</w:t>
      </w:r>
      <w:r w:rsidR="00BB4A7F" w:rsidRPr="00C37F62">
        <w:rPr>
          <w:rStyle w:val="FootnoteReference"/>
          <w:rFonts w:ascii="Times New Roman" w:hAnsi="Times New Roman" w:cs="Times New Roman"/>
          <w:sz w:val="24"/>
          <w:szCs w:val="24"/>
        </w:rPr>
        <w:footnoteReference w:id="39"/>
      </w:r>
      <w:r w:rsidR="00BB4A7F" w:rsidRPr="00C37F62">
        <w:rPr>
          <w:rFonts w:ascii="Times New Roman" w:hAnsi="Times New Roman" w:cs="Times New Roman"/>
          <w:sz w:val="24"/>
          <w:szCs w:val="24"/>
        </w:rPr>
        <w:t xml:space="preserve"> </w:t>
      </w:r>
      <w:r w:rsidR="00C463CE" w:rsidRPr="00C37F62">
        <w:rPr>
          <w:rFonts w:ascii="Times New Roman" w:hAnsi="Times New Roman" w:cs="Times New Roman"/>
          <w:sz w:val="24"/>
          <w:szCs w:val="24"/>
        </w:rPr>
        <w:t>B</w:t>
      </w:r>
      <w:r w:rsidR="00BB4A7F" w:rsidRPr="00C37F62">
        <w:rPr>
          <w:rFonts w:ascii="Times New Roman" w:hAnsi="Times New Roman" w:cs="Times New Roman"/>
          <w:sz w:val="24"/>
          <w:szCs w:val="24"/>
        </w:rPr>
        <w:t xml:space="preserve">ut some </w:t>
      </w:r>
      <w:r w:rsidR="006A01AA" w:rsidRPr="00C37F62">
        <w:rPr>
          <w:rFonts w:ascii="Times New Roman" w:hAnsi="Times New Roman" w:cs="Times New Roman"/>
          <w:sz w:val="24"/>
          <w:szCs w:val="24"/>
        </w:rPr>
        <w:t>think that “interpreting 19:19 in terms of 18:18 may be problematic” saying that “[</w:t>
      </w:r>
      <w:proofErr w:type="spellStart"/>
      <w:r w:rsidR="006A01AA" w:rsidRPr="00C37F62">
        <w:rPr>
          <w:rFonts w:ascii="Times New Roman" w:hAnsi="Times New Roman" w:cs="Times New Roman"/>
          <w:sz w:val="24"/>
          <w:szCs w:val="24"/>
        </w:rPr>
        <w:t>i</w:t>
      </w:r>
      <w:proofErr w:type="spellEnd"/>
      <w:r w:rsidR="006A01AA" w:rsidRPr="00C37F62">
        <w:rPr>
          <w:rFonts w:ascii="Times New Roman" w:hAnsi="Times New Roman" w:cs="Times New Roman"/>
          <w:sz w:val="24"/>
          <w:szCs w:val="24"/>
        </w:rPr>
        <w:t>]t appears that people, not behaviors, are bond or loosed in 16:19.”</w:t>
      </w:r>
      <w:r w:rsidR="006A01AA" w:rsidRPr="00C37F62">
        <w:rPr>
          <w:rStyle w:val="FootnoteReference"/>
          <w:rFonts w:ascii="Times New Roman" w:hAnsi="Times New Roman" w:cs="Times New Roman"/>
          <w:sz w:val="24"/>
          <w:szCs w:val="24"/>
        </w:rPr>
        <w:footnoteReference w:id="40"/>
      </w:r>
      <w:r w:rsidR="006A01AA" w:rsidRPr="00C37F62">
        <w:rPr>
          <w:rFonts w:ascii="Times New Roman" w:hAnsi="Times New Roman" w:cs="Times New Roman"/>
          <w:sz w:val="24"/>
          <w:szCs w:val="24"/>
        </w:rPr>
        <w:t xml:space="preserve"> </w:t>
      </w:r>
      <w:r w:rsidR="006A01AA" w:rsidRPr="00C37F62">
        <w:rPr>
          <w:rFonts w:ascii="Times New Roman" w:hAnsi="Times New Roman" w:cs="Times New Roman"/>
          <w:sz w:val="24"/>
          <w:szCs w:val="24"/>
        </w:rPr>
        <w:lastRenderedPageBreak/>
        <w:t xml:space="preserve">But it does not </w:t>
      </w:r>
      <w:r w:rsidR="006A59D0" w:rsidRPr="00C37F62">
        <w:rPr>
          <w:rFonts w:ascii="Times New Roman" w:hAnsi="Times New Roman" w:cs="Times New Roman"/>
          <w:sz w:val="24"/>
          <w:szCs w:val="24"/>
        </w:rPr>
        <w:t>need</w:t>
      </w:r>
      <w:r w:rsidR="006A01AA" w:rsidRPr="00C37F62">
        <w:rPr>
          <w:rFonts w:ascii="Times New Roman" w:hAnsi="Times New Roman" w:cs="Times New Roman"/>
          <w:sz w:val="24"/>
          <w:szCs w:val="24"/>
        </w:rPr>
        <w:t xml:space="preserve"> to be interpreted as people being bond</w:t>
      </w:r>
      <w:r w:rsidR="003977EF">
        <w:rPr>
          <w:rFonts w:ascii="Times New Roman" w:hAnsi="Times New Roman" w:cs="Times New Roman"/>
          <w:sz w:val="24"/>
          <w:szCs w:val="24"/>
        </w:rPr>
        <w:t xml:space="preserve"> in</w:t>
      </w:r>
      <w:r w:rsidR="00392D92" w:rsidRPr="00C37F62">
        <w:rPr>
          <w:rFonts w:ascii="Times New Roman" w:hAnsi="Times New Roman" w:cs="Times New Roman"/>
          <w:sz w:val="24"/>
          <w:szCs w:val="24"/>
        </w:rPr>
        <w:t xml:space="preserve"> 18:18</w:t>
      </w:r>
      <w:r w:rsidR="006A59D0" w:rsidRPr="00C37F62">
        <w:rPr>
          <w:rStyle w:val="FootnoteReference"/>
          <w:rFonts w:ascii="Times New Roman" w:hAnsi="Times New Roman" w:cs="Times New Roman"/>
          <w:sz w:val="24"/>
          <w:szCs w:val="24"/>
        </w:rPr>
        <w:footnoteReference w:id="41"/>
      </w:r>
      <w:r w:rsidR="006A01AA" w:rsidRPr="00C37F62">
        <w:rPr>
          <w:rFonts w:ascii="Times New Roman" w:hAnsi="Times New Roman" w:cs="Times New Roman"/>
          <w:sz w:val="24"/>
          <w:szCs w:val="24"/>
        </w:rPr>
        <w:t xml:space="preserve"> for it is concerning someone’s sin</w:t>
      </w:r>
      <w:r w:rsidR="008D37F4" w:rsidRPr="00C37F62">
        <w:rPr>
          <w:rFonts w:ascii="Times New Roman" w:hAnsi="Times New Roman" w:cs="Times New Roman"/>
          <w:sz w:val="24"/>
          <w:szCs w:val="24"/>
        </w:rPr>
        <w:t>, and it</w:t>
      </w:r>
      <w:r w:rsidR="006A01AA" w:rsidRPr="00C37F62">
        <w:rPr>
          <w:rFonts w:ascii="Times New Roman" w:hAnsi="Times New Roman" w:cs="Times New Roman"/>
          <w:sz w:val="24"/>
          <w:szCs w:val="24"/>
        </w:rPr>
        <w:t xml:space="preserve"> results in the person becoming “as” an unbeliever to the rest</w:t>
      </w:r>
      <w:r w:rsidR="006A59D0" w:rsidRPr="00C37F62">
        <w:rPr>
          <w:rFonts w:ascii="Times New Roman" w:hAnsi="Times New Roman" w:cs="Times New Roman"/>
          <w:sz w:val="24"/>
          <w:szCs w:val="24"/>
        </w:rPr>
        <w:t xml:space="preserve"> due to their sin</w:t>
      </w:r>
      <w:r w:rsidR="006A01AA" w:rsidRPr="00C37F62">
        <w:rPr>
          <w:rFonts w:ascii="Times New Roman" w:hAnsi="Times New Roman" w:cs="Times New Roman"/>
          <w:sz w:val="24"/>
          <w:szCs w:val="24"/>
        </w:rPr>
        <w:t>.</w:t>
      </w:r>
      <w:r w:rsidR="008D37F4" w:rsidRPr="00C37F62">
        <w:rPr>
          <w:rFonts w:ascii="Times New Roman" w:hAnsi="Times New Roman" w:cs="Times New Roman"/>
          <w:sz w:val="24"/>
          <w:szCs w:val="24"/>
        </w:rPr>
        <w:t xml:space="preserve"> </w:t>
      </w:r>
      <w:r w:rsidR="00392D92" w:rsidRPr="00C37F62">
        <w:rPr>
          <w:rFonts w:ascii="Times New Roman" w:hAnsi="Times New Roman" w:cs="Times New Roman"/>
          <w:sz w:val="24"/>
          <w:szCs w:val="24"/>
        </w:rPr>
        <w:t xml:space="preserve">This is to declare one’s profession of faith as invalid based on their sin, and in this way corresponds to Peter’s confession of Christ as some have suggested. Regarding </w:t>
      </w:r>
      <w:r w:rsidR="001E7888">
        <w:rPr>
          <w:rFonts w:ascii="Times New Roman" w:hAnsi="Times New Roman" w:cs="Times New Roman"/>
          <w:sz w:val="24"/>
          <w:szCs w:val="24"/>
        </w:rPr>
        <w:t>a person</w:t>
      </w:r>
      <w:r w:rsidR="00392D92" w:rsidRPr="00C37F62">
        <w:rPr>
          <w:rFonts w:ascii="Times New Roman" w:hAnsi="Times New Roman" w:cs="Times New Roman"/>
          <w:sz w:val="24"/>
          <w:szCs w:val="24"/>
        </w:rPr>
        <w:t xml:space="preserve"> </w:t>
      </w:r>
      <w:r w:rsidR="001E7888">
        <w:rPr>
          <w:rFonts w:ascii="Times New Roman" w:hAnsi="Times New Roman" w:cs="Times New Roman"/>
          <w:sz w:val="24"/>
          <w:szCs w:val="24"/>
        </w:rPr>
        <w:t xml:space="preserve">who was </w:t>
      </w:r>
      <w:r w:rsidR="00392D92" w:rsidRPr="00C37F62">
        <w:rPr>
          <w:rFonts w:ascii="Times New Roman" w:hAnsi="Times New Roman" w:cs="Times New Roman"/>
          <w:sz w:val="24"/>
          <w:szCs w:val="24"/>
        </w:rPr>
        <w:t>thought to be a believer</w:t>
      </w:r>
      <w:r w:rsidR="001E7888">
        <w:rPr>
          <w:rFonts w:ascii="Times New Roman" w:hAnsi="Times New Roman" w:cs="Times New Roman"/>
          <w:sz w:val="24"/>
          <w:szCs w:val="24"/>
        </w:rPr>
        <w:t>, but is</w:t>
      </w:r>
      <w:r w:rsidR="00392D92" w:rsidRPr="00C37F62">
        <w:rPr>
          <w:rFonts w:ascii="Times New Roman" w:hAnsi="Times New Roman" w:cs="Times New Roman"/>
          <w:sz w:val="24"/>
          <w:szCs w:val="24"/>
        </w:rPr>
        <w:t xml:space="preserve"> now</w:t>
      </w:r>
      <w:r w:rsidR="001E7888">
        <w:rPr>
          <w:rFonts w:ascii="Times New Roman" w:hAnsi="Times New Roman" w:cs="Times New Roman"/>
          <w:sz w:val="24"/>
          <w:szCs w:val="24"/>
        </w:rPr>
        <w:t xml:space="preserve"> treated</w:t>
      </w:r>
      <w:r w:rsidR="00392D92" w:rsidRPr="00C37F62">
        <w:rPr>
          <w:rFonts w:ascii="Times New Roman" w:hAnsi="Times New Roman" w:cs="Times New Roman"/>
          <w:sz w:val="24"/>
          <w:szCs w:val="24"/>
        </w:rPr>
        <w:t xml:space="preserve"> as unsaved by </w:t>
      </w:r>
      <w:r w:rsidR="001E7888">
        <w:rPr>
          <w:rFonts w:ascii="Times New Roman" w:hAnsi="Times New Roman" w:cs="Times New Roman"/>
          <w:sz w:val="24"/>
          <w:szCs w:val="24"/>
        </w:rPr>
        <w:t xml:space="preserve">the </w:t>
      </w:r>
      <w:r w:rsidR="00392D92" w:rsidRPr="00C37F62">
        <w:rPr>
          <w:rFonts w:ascii="Times New Roman" w:hAnsi="Times New Roman" w:cs="Times New Roman"/>
          <w:sz w:val="24"/>
          <w:szCs w:val="24"/>
        </w:rPr>
        <w:t xml:space="preserve">breaking </w:t>
      </w:r>
      <w:r w:rsidR="008D37F4" w:rsidRPr="00C37F62">
        <w:rPr>
          <w:rFonts w:ascii="Times New Roman" w:hAnsi="Times New Roman" w:cs="Times New Roman"/>
          <w:sz w:val="24"/>
          <w:szCs w:val="24"/>
        </w:rPr>
        <w:t xml:space="preserve">of fellowship </w:t>
      </w:r>
      <w:r w:rsidR="00392D92" w:rsidRPr="00C37F62">
        <w:rPr>
          <w:rFonts w:ascii="Times New Roman" w:hAnsi="Times New Roman" w:cs="Times New Roman"/>
          <w:sz w:val="24"/>
          <w:szCs w:val="24"/>
        </w:rPr>
        <w:t xml:space="preserve">with him </w:t>
      </w:r>
      <w:r w:rsidR="008D37F4" w:rsidRPr="00C37F62">
        <w:rPr>
          <w:rFonts w:ascii="Times New Roman" w:hAnsi="Times New Roman" w:cs="Times New Roman"/>
          <w:sz w:val="24"/>
          <w:szCs w:val="24"/>
        </w:rPr>
        <w:t>is the opposite of what is seen in Acts 2</w:t>
      </w:r>
      <w:r w:rsidR="001E7888">
        <w:rPr>
          <w:rFonts w:ascii="Times New Roman" w:hAnsi="Times New Roman" w:cs="Times New Roman"/>
          <w:sz w:val="24"/>
          <w:szCs w:val="24"/>
        </w:rPr>
        <w:t xml:space="preserve"> (Acts 2 teaching</w:t>
      </w:r>
      <w:r w:rsidR="008D37F4" w:rsidRPr="00C37F62">
        <w:rPr>
          <w:rFonts w:ascii="Times New Roman" w:hAnsi="Times New Roman" w:cs="Times New Roman"/>
          <w:sz w:val="24"/>
          <w:szCs w:val="24"/>
        </w:rPr>
        <w:t xml:space="preserve"> that a believer has fellowship with another believer based on the unity they have in the gospel</w:t>
      </w:r>
      <w:r w:rsidR="001E7888">
        <w:rPr>
          <w:rFonts w:ascii="Times New Roman" w:hAnsi="Times New Roman" w:cs="Times New Roman"/>
          <w:sz w:val="24"/>
          <w:szCs w:val="24"/>
        </w:rPr>
        <w:t>)</w:t>
      </w:r>
      <w:r w:rsidR="008D37F4" w:rsidRPr="00C37F62">
        <w:rPr>
          <w:rFonts w:ascii="Times New Roman" w:hAnsi="Times New Roman" w:cs="Times New Roman"/>
          <w:sz w:val="24"/>
          <w:szCs w:val="24"/>
        </w:rPr>
        <w:t>. But that fellowship is lost between two when one denies the gospel by their unrepentant, confronted sin. For someone to persistently live in unrepentant sin is to invalidate their profession of faith in Christ. They are no longer a part of a local church because there are no grounds for fellowship, their professed faith in Christ has been invalidated</w:t>
      </w:r>
      <w:r w:rsidR="00392D92" w:rsidRPr="00C37F62">
        <w:rPr>
          <w:rFonts w:ascii="Times New Roman" w:hAnsi="Times New Roman" w:cs="Times New Roman"/>
          <w:sz w:val="24"/>
          <w:szCs w:val="24"/>
        </w:rPr>
        <w:t xml:space="preserve"> by their sin</w:t>
      </w:r>
      <w:r w:rsidR="008D37F4" w:rsidRPr="00C37F62">
        <w:rPr>
          <w:rFonts w:ascii="Times New Roman" w:hAnsi="Times New Roman" w:cs="Times New Roman"/>
          <w:sz w:val="24"/>
          <w:szCs w:val="24"/>
        </w:rPr>
        <w:t xml:space="preserve">. But because they are not bond as an unsaved person, but rather regarded “as” an unbeliever, they may still be a member of the Universal Church. This is especially possible if the purpose of excommunication is restoration.   </w:t>
      </w:r>
      <w:r w:rsidR="008D37F4" w:rsidRPr="00C37F62">
        <w:rPr>
          <w:rFonts w:ascii="Times New Roman" w:hAnsi="Times New Roman" w:cs="Times New Roman"/>
          <w:sz w:val="24"/>
          <w:szCs w:val="24"/>
        </w:rPr>
        <w:br/>
        <w:t xml:space="preserve"> </w:t>
      </w:r>
      <w:r w:rsidR="008D37F4" w:rsidRPr="00C37F62">
        <w:rPr>
          <w:rFonts w:ascii="Times New Roman" w:hAnsi="Times New Roman" w:cs="Times New Roman"/>
          <w:sz w:val="24"/>
          <w:szCs w:val="24"/>
        </w:rPr>
        <w:tab/>
        <w:t>R</w:t>
      </w:r>
      <w:r w:rsidR="006A59D0" w:rsidRPr="00C37F62">
        <w:rPr>
          <w:rFonts w:ascii="Times New Roman" w:hAnsi="Times New Roman" w:cs="Times New Roman"/>
          <w:sz w:val="24"/>
          <w:szCs w:val="24"/>
        </w:rPr>
        <w:t>egard</w:t>
      </w:r>
      <w:r w:rsidR="008D37F4" w:rsidRPr="00C37F62">
        <w:rPr>
          <w:rFonts w:ascii="Times New Roman" w:hAnsi="Times New Roman" w:cs="Times New Roman"/>
          <w:sz w:val="24"/>
          <w:szCs w:val="24"/>
        </w:rPr>
        <w:t>ing</w:t>
      </w:r>
      <w:r w:rsidR="006A59D0" w:rsidRPr="00C37F62">
        <w:rPr>
          <w:rFonts w:ascii="Times New Roman" w:hAnsi="Times New Roman" w:cs="Times New Roman"/>
          <w:sz w:val="24"/>
          <w:szCs w:val="24"/>
        </w:rPr>
        <w:t xml:space="preserve"> the two </w:t>
      </w:r>
      <w:r w:rsidR="008D37F4" w:rsidRPr="00C37F62">
        <w:rPr>
          <w:rFonts w:ascii="Times New Roman" w:hAnsi="Times New Roman" w:cs="Times New Roman"/>
          <w:sz w:val="24"/>
          <w:szCs w:val="24"/>
        </w:rPr>
        <w:t>believers being</w:t>
      </w:r>
      <w:r w:rsidR="006A59D0" w:rsidRPr="00C37F62">
        <w:rPr>
          <w:rFonts w:ascii="Times New Roman" w:hAnsi="Times New Roman" w:cs="Times New Roman"/>
          <w:sz w:val="24"/>
          <w:szCs w:val="24"/>
        </w:rPr>
        <w:t xml:space="preserve"> “gathered together in My name,” (v.20) </w:t>
      </w:r>
      <w:proofErr w:type="spellStart"/>
      <w:r w:rsidR="006A59D0" w:rsidRPr="00C37F62">
        <w:rPr>
          <w:rFonts w:ascii="Times New Roman" w:hAnsi="Times New Roman" w:cs="Times New Roman"/>
          <w:sz w:val="24"/>
          <w:szCs w:val="24"/>
        </w:rPr>
        <w:t>Nolland</w:t>
      </w:r>
      <w:proofErr w:type="spellEnd"/>
      <w:r w:rsidR="006A59D0" w:rsidRPr="00C37F62">
        <w:rPr>
          <w:rFonts w:ascii="Times New Roman" w:hAnsi="Times New Roman" w:cs="Times New Roman"/>
          <w:sz w:val="24"/>
          <w:szCs w:val="24"/>
        </w:rPr>
        <w:t xml:space="preserve"> sheds light from the broader context of Matthew by stating that this concept “corresponds in part to ‘agree together’ in 18:19</w:t>
      </w:r>
      <w:r w:rsidR="008D37F4" w:rsidRPr="00C37F62">
        <w:rPr>
          <w:rFonts w:ascii="Times New Roman" w:hAnsi="Times New Roman" w:cs="Times New Roman"/>
          <w:sz w:val="24"/>
          <w:szCs w:val="24"/>
        </w:rPr>
        <w:t>,</w:t>
      </w:r>
      <w:r w:rsidR="006A59D0" w:rsidRPr="00C37F62">
        <w:rPr>
          <w:rFonts w:ascii="Times New Roman" w:hAnsi="Times New Roman" w:cs="Times New Roman"/>
          <w:sz w:val="24"/>
          <w:szCs w:val="24"/>
        </w:rPr>
        <w:t>” and that “in 28:20” (the great commission) it “expresses the conscious choice of identification with what has been involved in Matthew’s story: the action of the Father through the Son and by means of the Holy Spirit.” He says that “[m]</w:t>
      </w:r>
      <w:proofErr w:type="spellStart"/>
      <w:r w:rsidR="006A59D0" w:rsidRPr="00C37F62">
        <w:rPr>
          <w:rFonts w:ascii="Times New Roman" w:hAnsi="Times New Roman" w:cs="Times New Roman"/>
          <w:sz w:val="24"/>
          <w:szCs w:val="24"/>
        </w:rPr>
        <w:t>uch</w:t>
      </w:r>
      <w:proofErr w:type="spellEnd"/>
      <w:r w:rsidR="006A59D0" w:rsidRPr="00C37F62">
        <w:rPr>
          <w:rFonts w:ascii="Times New Roman" w:hAnsi="Times New Roman" w:cs="Times New Roman"/>
          <w:sz w:val="24"/>
          <w:szCs w:val="24"/>
        </w:rPr>
        <w:t xml:space="preserve"> the same is intended here, but it is expressed simply in terms of the focus on Jesus (‘my name’).”</w:t>
      </w:r>
      <w:r w:rsidR="006A59D0" w:rsidRPr="00C37F62">
        <w:rPr>
          <w:rStyle w:val="FootnoteReference"/>
          <w:rFonts w:ascii="Times New Roman" w:hAnsi="Times New Roman" w:cs="Times New Roman"/>
          <w:sz w:val="24"/>
          <w:szCs w:val="24"/>
        </w:rPr>
        <w:footnoteReference w:id="42"/>
      </w:r>
      <w:r w:rsidR="006A59D0" w:rsidRPr="00C37F62">
        <w:rPr>
          <w:rFonts w:ascii="Times New Roman" w:hAnsi="Times New Roman" w:cs="Times New Roman"/>
          <w:sz w:val="24"/>
          <w:szCs w:val="24"/>
        </w:rPr>
        <w:t xml:space="preserve"> In this passage </w:t>
      </w:r>
      <w:r w:rsidR="006A59D0" w:rsidRPr="00C37F62">
        <w:rPr>
          <w:rFonts w:ascii="Times New Roman" w:hAnsi="Times New Roman" w:cs="Times New Roman"/>
          <w:sz w:val="24"/>
          <w:szCs w:val="24"/>
        </w:rPr>
        <w:lastRenderedPageBreak/>
        <w:t xml:space="preserve">believers declare one’s actions to be sin </w:t>
      </w:r>
      <w:r w:rsidR="00333E92" w:rsidRPr="00C37F62">
        <w:rPr>
          <w:rFonts w:ascii="Times New Roman" w:hAnsi="Times New Roman" w:cs="Times New Roman"/>
          <w:sz w:val="24"/>
          <w:szCs w:val="24"/>
        </w:rPr>
        <w:t>in “correspondence” with heaven,</w:t>
      </w:r>
      <w:r w:rsidR="00333E92" w:rsidRPr="00C37F62">
        <w:rPr>
          <w:rStyle w:val="FootnoteReference"/>
          <w:rFonts w:ascii="Times New Roman" w:hAnsi="Times New Roman" w:cs="Times New Roman"/>
          <w:sz w:val="24"/>
          <w:szCs w:val="24"/>
        </w:rPr>
        <w:footnoteReference w:id="43"/>
      </w:r>
      <w:r w:rsidR="006A59D0" w:rsidRPr="00C37F62">
        <w:rPr>
          <w:rFonts w:ascii="Times New Roman" w:hAnsi="Times New Roman" w:cs="Times New Roman"/>
          <w:sz w:val="24"/>
          <w:szCs w:val="24"/>
        </w:rPr>
        <w:t xml:space="preserve"> with the presence of the Son, by means </w:t>
      </w:r>
      <w:r w:rsidR="00AB2FD1" w:rsidRPr="00C37F62">
        <w:rPr>
          <w:rFonts w:ascii="Times New Roman" w:hAnsi="Times New Roman" w:cs="Times New Roman"/>
          <w:sz w:val="24"/>
          <w:szCs w:val="24"/>
        </w:rPr>
        <w:t xml:space="preserve">of </w:t>
      </w:r>
      <w:r w:rsidR="006A59D0" w:rsidRPr="00C37F62">
        <w:rPr>
          <w:rFonts w:ascii="Times New Roman" w:hAnsi="Times New Roman" w:cs="Times New Roman"/>
          <w:sz w:val="24"/>
          <w:szCs w:val="24"/>
        </w:rPr>
        <w:t>the unity of the Spirit.</w:t>
      </w:r>
      <w:r w:rsidR="00C2282A" w:rsidRPr="00C37F62">
        <w:rPr>
          <w:rFonts w:ascii="Times New Roman" w:hAnsi="Times New Roman" w:cs="Times New Roman"/>
          <w:sz w:val="24"/>
          <w:szCs w:val="24"/>
        </w:rPr>
        <w:t xml:space="preserve"> When two or more believers gather to carry out Christ’s teaching</w:t>
      </w:r>
      <w:r w:rsidR="001552C9" w:rsidRPr="00C37F62">
        <w:rPr>
          <w:rFonts w:ascii="Times New Roman" w:hAnsi="Times New Roman" w:cs="Times New Roman"/>
          <w:sz w:val="24"/>
          <w:szCs w:val="24"/>
        </w:rPr>
        <w:t xml:space="preserve">, </w:t>
      </w:r>
      <w:r w:rsidR="00C2282A" w:rsidRPr="00C37F62">
        <w:rPr>
          <w:rFonts w:ascii="Times New Roman" w:hAnsi="Times New Roman" w:cs="Times New Roman"/>
          <w:sz w:val="24"/>
          <w:szCs w:val="24"/>
        </w:rPr>
        <w:t>Christ is present and therefore a true church exists</w:t>
      </w:r>
      <w:r w:rsidR="001552C9" w:rsidRPr="00C37F62">
        <w:rPr>
          <w:rFonts w:ascii="Times New Roman" w:hAnsi="Times New Roman" w:cs="Times New Roman"/>
          <w:sz w:val="24"/>
          <w:szCs w:val="24"/>
        </w:rPr>
        <w:t xml:space="preserve"> (in this case</w:t>
      </w:r>
      <w:r w:rsidR="00B77A9C" w:rsidRPr="00C37F62">
        <w:rPr>
          <w:rFonts w:ascii="Times New Roman" w:hAnsi="Times New Roman" w:cs="Times New Roman"/>
          <w:sz w:val="24"/>
          <w:szCs w:val="24"/>
        </w:rPr>
        <w:t xml:space="preserve"> they are gathering to carry out </w:t>
      </w:r>
      <w:r w:rsidR="001552C9" w:rsidRPr="00C37F62">
        <w:rPr>
          <w:rFonts w:ascii="Times New Roman" w:hAnsi="Times New Roman" w:cs="Times New Roman"/>
          <w:sz w:val="24"/>
          <w:szCs w:val="24"/>
        </w:rPr>
        <w:t xml:space="preserve">discipline over sin, </w:t>
      </w:r>
      <w:r w:rsidR="00B77A9C" w:rsidRPr="00C37F62">
        <w:rPr>
          <w:rFonts w:ascii="Times New Roman" w:hAnsi="Times New Roman" w:cs="Times New Roman"/>
          <w:sz w:val="24"/>
          <w:szCs w:val="24"/>
        </w:rPr>
        <w:t xml:space="preserve">but in </w:t>
      </w:r>
      <w:r w:rsidR="001552C9" w:rsidRPr="00C37F62">
        <w:rPr>
          <w:rFonts w:ascii="Times New Roman" w:hAnsi="Times New Roman" w:cs="Times New Roman"/>
          <w:sz w:val="24"/>
          <w:szCs w:val="24"/>
        </w:rPr>
        <w:t>28:20</w:t>
      </w:r>
      <w:r w:rsidR="00B77A9C" w:rsidRPr="00C37F62">
        <w:rPr>
          <w:rFonts w:ascii="Times New Roman" w:hAnsi="Times New Roman" w:cs="Times New Roman"/>
          <w:sz w:val="24"/>
          <w:szCs w:val="24"/>
        </w:rPr>
        <w:t xml:space="preserve"> the larger mission of the church is in view)</w:t>
      </w:r>
      <w:r w:rsidR="00C2282A" w:rsidRPr="00C37F62">
        <w:rPr>
          <w:rFonts w:ascii="Times New Roman" w:hAnsi="Times New Roman" w:cs="Times New Roman"/>
          <w:sz w:val="24"/>
          <w:szCs w:val="24"/>
        </w:rPr>
        <w:t>.</w:t>
      </w:r>
      <w:r w:rsidR="001552C9" w:rsidRPr="00C37F62">
        <w:rPr>
          <w:rFonts w:ascii="Times New Roman" w:hAnsi="Times New Roman" w:cs="Times New Roman"/>
          <w:sz w:val="24"/>
          <w:szCs w:val="24"/>
        </w:rPr>
        <w:br/>
      </w:r>
      <w:r w:rsidR="001552C9" w:rsidRPr="00C37F62">
        <w:rPr>
          <w:rFonts w:ascii="Times New Roman" w:hAnsi="Times New Roman" w:cs="Times New Roman"/>
          <w:sz w:val="24"/>
          <w:szCs w:val="24"/>
        </w:rPr>
        <w:tab/>
        <w:t xml:space="preserve">But what of the third stage of church discipline where, “the church” (v.17) is notified of the sin, does this imply that the two gathered in agreement over the sin are not considered “the church?” </w:t>
      </w:r>
      <w:r w:rsidR="0064667D" w:rsidRPr="00C37F62">
        <w:rPr>
          <w:rFonts w:ascii="Times New Roman" w:hAnsi="Times New Roman" w:cs="Times New Roman"/>
          <w:sz w:val="24"/>
          <w:szCs w:val="24"/>
        </w:rPr>
        <w:t>According to R.T. France, church in this instance seems to be referring to “when the community is gathered.”</w:t>
      </w:r>
      <w:r w:rsidR="0064667D" w:rsidRPr="00C37F62">
        <w:rPr>
          <w:rStyle w:val="FootnoteReference"/>
          <w:rFonts w:ascii="Times New Roman" w:hAnsi="Times New Roman" w:cs="Times New Roman"/>
          <w:sz w:val="24"/>
          <w:szCs w:val="24"/>
        </w:rPr>
        <w:footnoteReference w:id="44"/>
      </w:r>
      <w:r w:rsidR="0064667D" w:rsidRPr="00C37F62">
        <w:rPr>
          <w:rFonts w:ascii="Times New Roman" w:hAnsi="Times New Roman" w:cs="Times New Roman"/>
          <w:sz w:val="24"/>
          <w:szCs w:val="24"/>
        </w:rPr>
        <w:t xml:space="preserve"> </w:t>
      </w:r>
      <w:proofErr w:type="spellStart"/>
      <w:r w:rsidR="0064667D" w:rsidRPr="00C37F62">
        <w:rPr>
          <w:rFonts w:ascii="Times New Roman" w:hAnsi="Times New Roman" w:cs="Times New Roman"/>
          <w:sz w:val="24"/>
          <w:szCs w:val="24"/>
        </w:rPr>
        <w:t>Nolland</w:t>
      </w:r>
      <w:proofErr w:type="spellEnd"/>
      <w:r w:rsidR="0064667D" w:rsidRPr="00C37F62">
        <w:rPr>
          <w:rFonts w:ascii="Times New Roman" w:hAnsi="Times New Roman" w:cs="Times New Roman"/>
          <w:sz w:val="24"/>
          <w:szCs w:val="24"/>
        </w:rPr>
        <w:t xml:space="preserve"> refers to it as the “whole community church,”</w:t>
      </w:r>
      <w:r w:rsidR="0064667D" w:rsidRPr="00C37F62">
        <w:rPr>
          <w:rStyle w:val="FootnoteReference"/>
          <w:rFonts w:ascii="Times New Roman" w:hAnsi="Times New Roman" w:cs="Times New Roman"/>
          <w:sz w:val="24"/>
          <w:szCs w:val="24"/>
        </w:rPr>
        <w:footnoteReference w:id="45"/>
      </w:r>
      <w:r w:rsidR="0064667D" w:rsidRPr="00C37F62">
        <w:rPr>
          <w:rFonts w:ascii="Times New Roman" w:hAnsi="Times New Roman" w:cs="Times New Roman"/>
          <w:sz w:val="24"/>
          <w:szCs w:val="24"/>
        </w:rPr>
        <w:t xml:space="preserve"> and Blomberg refers to it as the “entire church community” and states that, “[t]he main point is that the grievance is made more public.”</w:t>
      </w:r>
      <w:r w:rsidR="0064667D" w:rsidRPr="00C37F62">
        <w:rPr>
          <w:rStyle w:val="FootnoteReference"/>
          <w:rFonts w:ascii="Times New Roman" w:hAnsi="Times New Roman" w:cs="Times New Roman"/>
          <w:sz w:val="24"/>
          <w:szCs w:val="24"/>
        </w:rPr>
        <w:footnoteReference w:id="46"/>
      </w:r>
      <w:r w:rsidR="0064667D" w:rsidRPr="00C37F62">
        <w:rPr>
          <w:rFonts w:ascii="Times New Roman" w:hAnsi="Times New Roman" w:cs="Times New Roman"/>
          <w:sz w:val="24"/>
          <w:szCs w:val="24"/>
        </w:rPr>
        <w:t xml:space="preserve"> Blomberg also notes that, “Jesus does not explain how we should air our grievances before the church; after all, he has not yet given any teaching on church structure,” and therefore he states that from this text, “[a]</w:t>
      </w:r>
      <w:proofErr w:type="spellStart"/>
      <w:r w:rsidR="0064667D" w:rsidRPr="00C37F62">
        <w:rPr>
          <w:rFonts w:ascii="Times New Roman" w:hAnsi="Times New Roman" w:cs="Times New Roman"/>
          <w:sz w:val="24"/>
          <w:szCs w:val="24"/>
        </w:rPr>
        <w:t>pplications</w:t>
      </w:r>
      <w:proofErr w:type="spellEnd"/>
      <w:r w:rsidR="0064667D" w:rsidRPr="00C37F62">
        <w:rPr>
          <w:rFonts w:ascii="Times New Roman" w:hAnsi="Times New Roman" w:cs="Times New Roman"/>
          <w:sz w:val="24"/>
          <w:szCs w:val="24"/>
        </w:rPr>
        <w:t xml:space="preserve"> should major on flexibility and sensitivity.”</w:t>
      </w:r>
      <w:r w:rsidR="0064667D" w:rsidRPr="00C37F62">
        <w:rPr>
          <w:rStyle w:val="FootnoteReference"/>
          <w:rFonts w:ascii="Times New Roman" w:hAnsi="Times New Roman" w:cs="Times New Roman"/>
          <w:sz w:val="24"/>
          <w:szCs w:val="24"/>
        </w:rPr>
        <w:footnoteReference w:id="47"/>
      </w:r>
      <w:r w:rsidR="0064667D" w:rsidRPr="00C37F62">
        <w:rPr>
          <w:rFonts w:ascii="Times New Roman" w:hAnsi="Times New Roman" w:cs="Times New Roman"/>
          <w:sz w:val="24"/>
          <w:szCs w:val="24"/>
        </w:rPr>
        <w:t xml:space="preserve"> France notes that, “there is no suggestion that the ‘one or two others’ hold any position of leadership.”</w:t>
      </w:r>
      <w:r w:rsidR="0064667D" w:rsidRPr="00C37F62">
        <w:rPr>
          <w:rStyle w:val="FootnoteReference"/>
          <w:rFonts w:ascii="Times New Roman" w:hAnsi="Times New Roman" w:cs="Times New Roman"/>
          <w:sz w:val="24"/>
          <w:szCs w:val="24"/>
        </w:rPr>
        <w:footnoteReference w:id="48"/>
      </w:r>
      <w:r w:rsidR="005419BD" w:rsidRPr="00C37F62">
        <w:rPr>
          <w:rFonts w:ascii="Times New Roman" w:hAnsi="Times New Roman" w:cs="Times New Roman"/>
          <w:sz w:val="24"/>
          <w:szCs w:val="24"/>
        </w:rPr>
        <w:t xml:space="preserve"> </w:t>
      </w:r>
      <w:r w:rsidR="00FA5D18" w:rsidRPr="00C37F62">
        <w:rPr>
          <w:rFonts w:ascii="Times New Roman" w:hAnsi="Times New Roman" w:cs="Times New Roman"/>
          <w:sz w:val="24"/>
          <w:szCs w:val="24"/>
        </w:rPr>
        <w:t>It is not clear that “c</w:t>
      </w:r>
      <w:r w:rsidR="005419BD" w:rsidRPr="00C37F62">
        <w:rPr>
          <w:rFonts w:ascii="Times New Roman" w:hAnsi="Times New Roman" w:cs="Times New Roman"/>
          <w:sz w:val="24"/>
          <w:szCs w:val="24"/>
        </w:rPr>
        <w:t>hurch</w:t>
      </w:r>
      <w:r w:rsidR="00FA5D18" w:rsidRPr="00C37F62">
        <w:rPr>
          <w:rFonts w:ascii="Times New Roman" w:hAnsi="Times New Roman" w:cs="Times New Roman"/>
          <w:sz w:val="24"/>
          <w:szCs w:val="24"/>
        </w:rPr>
        <w:t>”</w:t>
      </w:r>
      <w:r w:rsidR="005419BD" w:rsidRPr="00C37F62">
        <w:rPr>
          <w:rFonts w:ascii="Times New Roman" w:hAnsi="Times New Roman" w:cs="Times New Roman"/>
          <w:sz w:val="24"/>
          <w:szCs w:val="24"/>
        </w:rPr>
        <w:t xml:space="preserve"> in this instance is denoting a separate entity than the two or three that are gathered in Christ’s name. </w:t>
      </w:r>
      <w:proofErr w:type="spellStart"/>
      <w:r w:rsidR="005419BD" w:rsidRPr="00C37F62">
        <w:rPr>
          <w:rFonts w:ascii="Times New Roman" w:hAnsi="Times New Roman" w:cs="Times New Roman"/>
          <w:sz w:val="24"/>
          <w:szCs w:val="24"/>
        </w:rPr>
        <w:t>Nolland</w:t>
      </w:r>
      <w:proofErr w:type="spellEnd"/>
      <w:r w:rsidR="005419BD" w:rsidRPr="00C37F62">
        <w:rPr>
          <w:rFonts w:ascii="Times New Roman" w:hAnsi="Times New Roman" w:cs="Times New Roman"/>
          <w:sz w:val="24"/>
          <w:szCs w:val="24"/>
        </w:rPr>
        <w:t xml:space="preserve"> even states that the “two of you” in v.19</w:t>
      </w:r>
      <w:r w:rsidR="00FA5D18" w:rsidRPr="00C37F62">
        <w:rPr>
          <w:rFonts w:ascii="Times New Roman" w:hAnsi="Times New Roman" w:cs="Times New Roman"/>
          <w:sz w:val="24"/>
          <w:szCs w:val="24"/>
        </w:rPr>
        <w:t xml:space="preserve"> </w:t>
      </w:r>
      <w:r w:rsidR="005419BD" w:rsidRPr="00C37F62">
        <w:rPr>
          <w:rFonts w:ascii="Times New Roman" w:hAnsi="Times New Roman" w:cs="Times New Roman"/>
          <w:sz w:val="24"/>
          <w:szCs w:val="24"/>
        </w:rPr>
        <w:t xml:space="preserve">“appears to be the minimum group to function as the ‘you’ of v. 18, and therefore as </w:t>
      </w:r>
      <w:r w:rsidR="005419BD" w:rsidRPr="00C37F62">
        <w:rPr>
          <w:rFonts w:ascii="Times New Roman" w:hAnsi="Times New Roman" w:cs="Times New Roman"/>
          <w:sz w:val="24"/>
          <w:szCs w:val="24"/>
        </w:rPr>
        <w:lastRenderedPageBreak/>
        <w:t>the ‘church’ of v.17.”</w:t>
      </w:r>
      <w:r w:rsidR="005419BD" w:rsidRPr="00C37F62">
        <w:rPr>
          <w:rStyle w:val="FootnoteReference"/>
          <w:rFonts w:ascii="Times New Roman" w:hAnsi="Times New Roman" w:cs="Times New Roman"/>
          <w:sz w:val="24"/>
          <w:szCs w:val="24"/>
        </w:rPr>
        <w:footnoteReference w:id="49"/>
      </w:r>
      <w:r w:rsidR="005419BD" w:rsidRPr="00C37F62">
        <w:rPr>
          <w:rFonts w:ascii="Times New Roman" w:hAnsi="Times New Roman" w:cs="Times New Roman"/>
          <w:sz w:val="24"/>
          <w:szCs w:val="24"/>
        </w:rPr>
        <w:t xml:space="preserve"> Thus, the </w:t>
      </w:r>
      <w:r w:rsidR="008E503C" w:rsidRPr="00C37F62">
        <w:rPr>
          <w:rFonts w:ascii="Times New Roman" w:hAnsi="Times New Roman" w:cs="Times New Roman"/>
          <w:sz w:val="24"/>
          <w:szCs w:val="24"/>
        </w:rPr>
        <w:t xml:space="preserve">best </w:t>
      </w:r>
      <w:r w:rsidR="005419BD" w:rsidRPr="00C37F62">
        <w:rPr>
          <w:rFonts w:ascii="Times New Roman" w:hAnsi="Times New Roman" w:cs="Times New Roman"/>
          <w:sz w:val="24"/>
          <w:szCs w:val="24"/>
        </w:rPr>
        <w:t xml:space="preserve">interpretation </w:t>
      </w:r>
      <w:r w:rsidR="008E503C" w:rsidRPr="00C37F62">
        <w:rPr>
          <w:rFonts w:ascii="Times New Roman" w:hAnsi="Times New Roman" w:cs="Times New Roman"/>
          <w:sz w:val="24"/>
          <w:szCs w:val="24"/>
        </w:rPr>
        <w:t>of this reference to the church would be to understand it as s</w:t>
      </w:r>
      <w:r w:rsidR="005419BD" w:rsidRPr="00C37F62">
        <w:rPr>
          <w:rFonts w:ascii="Times New Roman" w:hAnsi="Times New Roman" w:cs="Times New Roman"/>
          <w:sz w:val="24"/>
          <w:szCs w:val="24"/>
        </w:rPr>
        <w:t xml:space="preserve">imply </w:t>
      </w:r>
      <w:r w:rsidR="008E503C" w:rsidRPr="00C37F62">
        <w:rPr>
          <w:rFonts w:ascii="Times New Roman" w:hAnsi="Times New Roman" w:cs="Times New Roman"/>
          <w:sz w:val="24"/>
          <w:szCs w:val="24"/>
        </w:rPr>
        <w:t xml:space="preserve">being </w:t>
      </w:r>
      <w:r w:rsidR="005419BD" w:rsidRPr="00C37F62">
        <w:rPr>
          <w:rFonts w:ascii="Times New Roman" w:hAnsi="Times New Roman" w:cs="Times New Roman"/>
          <w:sz w:val="24"/>
          <w:szCs w:val="24"/>
        </w:rPr>
        <w:t>the broader body of believer of which the two are a part</w:t>
      </w:r>
      <w:r w:rsidR="008E503C" w:rsidRPr="00C37F62">
        <w:rPr>
          <w:rFonts w:ascii="Times New Roman" w:hAnsi="Times New Roman" w:cs="Times New Roman"/>
          <w:sz w:val="24"/>
          <w:szCs w:val="24"/>
        </w:rPr>
        <w:t xml:space="preserve"> rather than forcing a</w:t>
      </w:r>
      <w:r w:rsidR="00CD6BF3" w:rsidRPr="00C37F62">
        <w:rPr>
          <w:rFonts w:ascii="Times New Roman" w:hAnsi="Times New Roman" w:cs="Times New Roman"/>
          <w:sz w:val="24"/>
          <w:szCs w:val="24"/>
        </w:rPr>
        <w:t xml:space="preserve"> </w:t>
      </w:r>
      <w:r w:rsidR="008E503C" w:rsidRPr="00C37F62">
        <w:rPr>
          <w:rFonts w:ascii="Times New Roman" w:hAnsi="Times New Roman" w:cs="Times New Roman"/>
          <w:sz w:val="24"/>
          <w:szCs w:val="24"/>
        </w:rPr>
        <w:t>meaning upon</w:t>
      </w:r>
      <w:r w:rsidR="00CD6BF3" w:rsidRPr="00C37F62">
        <w:rPr>
          <w:rFonts w:ascii="Times New Roman" w:hAnsi="Times New Roman" w:cs="Times New Roman"/>
          <w:sz w:val="24"/>
          <w:szCs w:val="24"/>
        </w:rPr>
        <w:t xml:space="preserve"> the word</w:t>
      </w:r>
      <w:r w:rsidR="008E503C" w:rsidRPr="00C37F62">
        <w:rPr>
          <w:rFonts w:ascii="Times New Roman" w:hAnsi="Times New Roman" w:cs="Times New Roman"/>
          <w:sz w:val="24"/>
          <w:szCs w:val="24"/>
        </w:rPr>
        <w:t xml:space="preserve"> that cannot be substantiated from </w:t>
      </w:r>
      <w:r w:rsidR="00FA5D18" w:rsidRPr="00C37F62">
        <w:rPr>
          <w:rFonts w:ascii="Times New Roman" w:hAnsi="Times New Roman" w:cs="Times New Roman"/>
          <w:sz w:val="24"/>
          <w:szCs w:val="24"/>
        </w:rPr>
        <w:t>this</w:t>
      </w:r>
      <w:r w:rsidR="00CD6BF3" w:rsidRPr="00C37F62">
        <w:rPr>
          <w:rFonts w:ascii="Times New Roman" w:hAnsi="Times New Roman" w:cs="Times New Roman"/>
          <w:sz w:val="24"/>
          <w:szCs w:val="24"/>
        </w:rPr>
        <w:t xml:space="preserve"> context.</w:t>
      </w:r>
      <w:r w:rsidR="005419BD" w:rsidRPr="00C37F62">
        <w:rPr>
          <w:rFonts w:ascii="Times New Roman" w:hAnsi="Times New Roman" w:cs="Times New Roman"/>
          <w:sz w:val="24"/>
          <w:szCs w:val="24"/>
        </w:rPr>
        <w:t xml:space="preserve"> </w:t>
      </w:r>
      <w:r w:rsidR="001C7F11" w:rsidRPr="00C37F62">
        <w:rPr>
          <w:rFonts w:ascii="Times New Roman" w:hAnsi="Times New Roman" w:cs="Times New Roman"/>
          <w:sz w:val="24"/>
          <w:szCs w:val="24"/>
        </w:rPr>
        <w:br/>
      </w:r>
      <w:r w:rsidR="00352140" w:rsidRPr="00C37F62">
        <w:rPr>
          <w:rFonts w:ascii="Times New Roman" w:hAnsi="Times New Roman" w:cs="Times New Roman"/>
          <w:sz w:val="24"/>
          <w:szCs w:val="24"/>
        </w:rPr>
        <w:t xml:space="preserve"> </w:t>
      </w:r>
      <w:r w:rsidR="00352140" w:rsidRPr="00C37F62">
        <w:rPr>
          <w:rFonts w:ascii="Times New Roman" w:hAnsi="Times New Roman" w:cs="Times New Roman"/>
          <w:sz w:val="24"/>
          <w:szCs w:val="24"/>
        </w:rPr>
        <w:tab/>
        <w:t xml:space="preserve">How does this understanding coincide with </w:t>
      </w:r>
      <w:r w:rsidR="004A6808" w:rsidRPr="00C37F62">
        <w:rPr>
          <w:rFonts w:ascii="Times New Roman" w:hAnsi="Times New Roman" w:cs="Times New Roman"/>
          <w:sz w:val="24"/>
          <w:szCs w:val="24"/>
        </w:rPr>
        <w:t xml:space="preserve">the case of discipline in 1 Corinthians 5? </w:t>
      </w:r>
      <w:r w:rsidR="00CD6BF3" w:rsidRPr="00C37F62">
        <w:rPr>
          <w:rFonts w:ascii="Times New Roman" w:hAnsi="Times New Roman" w:cs="Times New Roman"/>
          <w:sz w:val="24"/>
          <w:szCs w:val="24"/>
        </w:rPr>
        <w:t xml:space="preserve">And does 1 Corinthians 5 teach that church discipline is required </w:t>
      </w:r>
      <w:r w:rsidR="00C338A6" w:rsidRPr="00C37F62">
        <w:rPr>
          <w:rFonts w:ascii="Times New Roman" w:hAnsi="Times New Roman" w:cs="Times New Roman"/>
          <w:sz w:val="24"/>
          <w:szCs w:val="24"/>
        </w:rPr>
        <w:t xml:space="preserve">for there to be </w:t>
      </w:r>
      <w:r w:rsidR="00CD6BF3" w:rsidRPr="00C37F62">
        <w:rPr>
          <w:rFonts w:ascii="Times New Roman" w:hAnsi="Times New Roman" w:cs="Times New Roman"/>
          <w:sz w:val="24"/>
          <w:szCs w:val="24"/>
        </w:rPr>
        <w:t xml:space="preserve">a true church?  </w:t>
      </w:r>
      <w:r w:rsidR="004A6808" w:rsidRPr="00C37F62">
        <w:rPr>
          <w:rFonts w:ascii="Times New Roman" w:hAnsi="Times New Roman" w:cs="Times New Roman"/>
          <w:sz w:val="24"/>
          <w:szCs w:val="24"/>
        </w:rPr>
        <w:t xml:space="preserve">  </w:t>
      </w:r>
    </w:p>
    <w:p w14:paraId="07AEE483" w14:textId="4471A755" w:rsidR="00C37F62" w:rsidRPr="00C37F62" w:rsidRDefault="00FB246C" w:rsidP="00C37F62">
      <w:pPr>
        <w:rPr>
          <w:rFonts w:ascii="Times New Roman" w:hAnsi="Times New Roman" w:cs="Times New Roman"/>
          <w:sz w:val="24"/>
          <w:szCs w:val="24"/>
        </w:rPr>
      </w:pPr>
      <w:r w:rsidRPr="00C37F62">
        <w:rPr>
          <w:rFonts w:ascii="Times New Roman" w:hAnsi="Times New Roman" w:cs="Times New Roman"/>
          <w:sz w:val="24"/>
          <w:szCs w:val="24"/>
        </w:rPr>
        <w:t xml:space="preserve">                                                    1 Corinthians 5 and Discipline</w:t>
      </w:r>
      <w:r w:rsidR="00DE16FB" w:rsidRPr="00C37F62">
        <w:rPr>
          <w:rFonts w:ascii="Times New Roman" w:hAnsi="Times New Roman" w:cs="Times New Roman"/>
          <w:sz w:val="24"/>
          <w:szCs w:val="24"/>
        </w:rPr>
        <w:br/>
      </w:r>
      <w:r w:rsidR="00F66D42" w:rsidRPr="00C37F62">
        <w:rPr>
          <w:rFonts w:ascii="Times New Roman" w:hAnsi="Times New Roman" w:cs="Times New Roman"/>
          <w:sz w:val="24"/>
          <w:szCs w:val="24"/>
        </w:rPr>
        <w:t xml:space="preserve"> </w:t>
      </w:r>
      <w:r w:rsidR="00F66D42" w:rsidRPr="00C37F62">
        <w:rPr>
          <w:rFonts w:ascii="Times New Roman" w:hAnsi="Times New Roman" w:cs="Times New Roman"/>
          <w:sz w:val="24"/>
          <w:szCs w:val="24"/>
        </w:rPr>
        <w:tab/>
      </w:r>
      <w:r w:rsidR="00157348" w:rsidRPr="00C37F62">
        <w:rPr>
          <w:rFonts w:ascii="Times New Roman" w:hAnsi="Times New Roman" w:cs="Times New Roman"/>
          <w:sz w:val="24"/>
          <w:szCs w:val="24"/>
        </w:rPr>
        <w:t>The Corinthians had allowed the abhorrent immorality of a professing believer among them to continue (1 Cor. 5:1). Paul, though not there with them physically, had “already judged him” of his sin of incest (vv.1 and 3). Paul makes the statement in v.5, “I have decided to deliver such a one to Satan for the destruction of his flesh, so that his spirit may be saved in the day of the Lord Jesus.” Though there may be some disagreement as to what exactly the “destruction of his flesh” is, but it is straightforward that the purpose of this is for the salvation of this man.</w:t>
      </w:r>
      <w:r w:rsidR="00FA5D18" w:rsidRPr="00C37F62">
        <w:rPr>
          <w:rFonts w:ascii="Times New Roman" w:hAnsi="Times New Roman" w:cs="Times New Roman"/>
          <w:sz w:val="24"/>
          <w:szCs w:val="24"/>
        </w:rPr>
        <w:t xml:space="preserve"> Paul rebukes them saying in vv.6-7 that, “Your boasting is not good. Do you not know that a little leaven leavens the whole lump of dough? Clean out the old leaven so that you may be a new lump, just as you are in fact unleavened. For Christ our Passover also has been sacrificed.”</w:t>
      </w:r>
      <w:r w:rsidR="00157348" w:rsidRPr="00C37F62">
        <w:rPr>
          <w:rFonts w:ascii="Times New Roman" w:hAnsi="Times New Roman" w:cs="Times New Roman"/>
          <w:sz w:val="24"/>
          <w:szCs w:val="24"/>
        </w:rPr>
        <w:t xml:space="preserve"> They are to judge “those who are within</w:t>
      </w:r>
      <w:r w:rsidR="007630A3" w:rsidRPr="00C37F62">
        <w:rPr>
          <w:rFonts w:ascii="Times New Roman" w:hAnsi="Times New Roman" w:cs="Times New Roman"/>
          <w:sz w:val="24"/>
          <w:szCs w:val="24"/>
        </w:rPr>
        <w:t>” (v.12). They are to, as the Law says, “REMOVE THE WICKED MAN FROM AMONG YOURSELVES</w:t>
      </w:r>
      <w:r w:rsidR="00E36B27" w:rsidRPr="00C37F62">
        <w:rPr>
          <w:rFonts w:ascii="Times New Roman" w:hAnsi="Times New Roman" w:cs="Times New Roman"/>
          <w:sz w:val="24"/>
          <w:szCs w:val="24"/>
        </w:rPr>
        <w:t>.</w:t>
      </w:r>
      <w:r w:rsidR="007630A3" w:rsidRPr="00C37F62">
        <w:rPr>
          <w:rFonts w:ascii="Times New Roman" w:hAnsi="Times New Roman" w:cs="Times New Roman"/>
          <w:sz w:val="24"/>
          <w:szCs w:val="24"/>
        </w:rPr>
        <w:t>” (v.13).</w:t>
      </w:r>
      <w:r w:rsidR="00E36B27" w:rsidRPr="00C37F62">
        <w:rPr>
          <w:rFonts w:ascii="Times New Roman" w:hAnsi="Times New Roman" w:cs="Times New Roman"/>
          <w:sz w:val="24"/>
          <w:szCs w:val="24"/>
        </w:rPr>
        <w:t xml:space="preserve"> But they have yet to do so. Since they are not practicing church discipline, does that mean they are no longer a church? In the opening of the Letter Paul addresses it to, “the church of God which is at Corinth,” (v.2), and he refers to them with the word church at least four other times (vv.1:4; 10:32; 11:18, 22). In 11:18 Paul refers to what he has previously heard about them</w:t>
      </w:r>
      <w:r w:rsidR="00D772F4">
        <w:rPr>
          <w:rFonts w:ascii="Times New Roman" w:hAnsi="Times New Roman" w:cs="Times New Roman"/>
          <w:sz w:val="24"/>
          <w:szCs w:val="24"/>
        </w:rPr>
        <w:t xml:space="preserve"> when he says</w:t>
      </w:r>
      <w:r w:rsidR="00E36B27" w:rsidRPr="00C37F62">
        <w:rPr>
          <w:rFonts w:ascii="Times New Roman" w:hAnsi="Times New Roman" w:cs="Times New Roman"/>
          <w:sz w:val="24"/>
          <w:szCs w:val="24"/>
        </w:rPr>
        <w:t xml:space="preserve">, “when you come </w:t>
      </w:r>
      <w:r w:rsidR="00E36B27" w:rsidRPr="00C37F62">
        <w:rPr>
          <w:rFonts w:ascii="Times New Roman" w:hAnsi="Times New Roman" w:cs="Times New Roman"/>
          <w:sz w:val="24"/>
          <w:szCs w:val="24"/>
        </w:rPr>
        <w:lastRenderedPageBreak/>
        <w:t xml:space="preserve">together as a church, I hear that divisions exist among you;” (the NASB includes a footnote that reads, “Literally: </w:t>
      </w:r>
      <w:r w:rsidR="00E36B27" w:rsidRPr="00C37F62">
        <w:rPr>
          <w:rFonts w:ascii="Times New Roman" w:hAnsi="Times New Roman" w:cs="Times New Roman"/>
          <w:i/>
          <w:sz w:val="24"/>
          <w:szCs w:val="24"/>
        </w:rPr>
        <w:t>in church”</w:t>
      </w:r>
      <w:r w:rsidR="00E36B27" w:rsidRPr="00C37F62">
        <w:rPr>
          <w:rFonts w:ascii="Times New Roman" w:hAnsi="Times New Roman" w:cs="Times New Roman"/>
          <w:sz w:val="24"/>
          <w:szCs w:val="24"/>
        </w:rPr>
        <w:t xml:space="preserve">). </w:t>
      </w:r>
      <w:r w:rsidR="00645F6C" w:rsidRPr="00C37F62">
        <w:rPr>
          <w:rFonts w:ascii="Times New Roman" w:hAnsi="Times New Roman" w:cs="Times New Roman"/>
          <w:sz w:val="24"/>
          <w:szCs w:val="24"/>
        </w:rPr>
        <w:t xml:space="preserve">It seems clear that Paul did not stop regarding them as a true church as imperfect as they were. </w:t>
      </w:r>
      <w:r w:rsidR="00E36B27" w:rsidRPr="00C37F62">
        <w:rPr>
          <w:rFonts w:ascii="Times New Roman" w:hAnsi="Times New Roman" w:cs="Times New Roman"/>
          <w:sz w:val="24"/>
          <w:szCs w:val="24"/>
        </w:rPr>
        <w:t xml:space="preserve">At what point </w:t>
      </w:r>
      <w:r w:rsidR="00645F6C" w:rsidRPr="00C37F62">
        <w:rPr>
          <w:rFonts w:ascii="Times New Roman" w:hAnsi="Times New Roman" w:cs="Times New Roman"/>
          <w:sz w:val="24"/>
          <w:szCs w:val="24"/>
        </w:rPr>
        <w:t xml:space="preserve">then </w:t>
      </w:r>
      <w:r w:rsidR="00E36B27" w:rsidRPr="00C37F62">
        <w:rPr>
          <w:rFonts w:ascii="Times New Roman" w:hAnsi="Times New Roman" w:cs="Times New Roman"/>
          <w:sz w:val="24"/>
          <w:szCs w:val="24"/>
        </w:rPr>
        <w:t xml:space="preserve">does a church stop being a true church </w:t>
      </w:r>
      <w:r w:rsidR="00645F6C" w:rsidRPr="00C37F62">
        <w:rPr>
          <w:rFonts w:ascii="Times New Roman" w:hAnsi="Times New Roman" w:cs="Times New Roman"/>
          <w:sz w:val="24"/>
          <w:szCs w:val="24"/>
        </w:rPr>
        <w:t xml:space="preserve">due to </w:t>
      </w:r>
      <w:r w:rsidR="00E36B27" w:rsidRPr="00C37F62">
        <w:rPr>
          <w:rFonts w:ascii="Times New Roman" w:hAnsi="Times New Roman" w:cs="Times New Roman"/>
          <w:sz w:val="24"/>
          <w:szCs w:val="24"/>
        </w:rPr>
        <w:t>gospel</w:t>
      </w:r>
      <w:r w:rsidR="00645F6C" w:rsidRPr="00C37F62">
        <w:rPr>
          <w:rFonts w:ascii="Times New Roman" w:hAnsi="Times New Roman" w:cs="Times New Roman"/>
          <w:sz w:val="24"/>
          <w:szCs w:val="24"/>
        </w:rPr>
        <w:t>-</w:t>
      </w:r>
      <w:r w:rsidR="00E36B27" w:rsidRPr="00C37F62">
        <w:rPr>
          <w:rFonts w:ascii="Times New Roman" w:hAnsi="Times New Roman" w:cs="Times New Roman"/>
          <w:sz w:val="24"/>
          <w:szCs w:val="24"/>
        </w:rPr>
        <w:t>contaminating sin they allow to linger?</w:t>
      </w:r>
      <w:r w:rsidR="00645F6C" w:rsidRPr="00C37F62">
        <w:rPr>
          <w:rFonts w:ascii="Times New Roman" w:hAnsi="Times New Roman" w:cs="Times New Roman"/>
          <w:sz w:val="24"/>
          <w:szCs w:val="24"/>
        </w:rPr>
        <w:t xml:space="preserve"> Garland notes that, “In their present condition, they do not reflect the purity and truth of the gospel.”</w:t>
      </w:r>
      <w:r w:rsidR="00645F6C" w:rsidRPr="00C37F62">
        <w:rPr>
          <w:rStyle w:val="FootnoteReference"/>
          <w:rFonts w:ascii="Times New Roman" w:hAnsi="Times New Roman" w:cs="Times New Roman"/>
          <w:sz w:val="24"/>
          <w:szCs w:val="24"/>
        </w:rPr>
        <w:footnoteReference w:id="50"/>
      </w:r>
      <w:r w:rsidR="00645F6C" w:rsidRPr="00C37F62">
        <w:rPr>
          <w:rFonts w:ascii="Times New Roman" w:hAnsi="Times New Roman" w:cs="Times New Roman"/>
          <w:sz w:val="24"/>
          <w:szCs w:val="24"/>
        </w:rPr>
        <w:t xml:space="preserve"> But Paul’s warning to them is that, “a little leaven leavens the whole lump of dough” (v.6). As Garland notes, Paul “likens his sin to a toxin that will infect and ruin the whole community.”</w:t>
      </w:r>
      <w:r w:rsidR="00645F6C" w:rsidRPr="00C37F62">
        <w:rPr>
          <w:rStyle w:val="FootnoteReference"/>
          <w:rFonts w:ascii="Times New Roman" w:hAnsi="Times New Roman" w:cs="Times New Roman"/>
          <w:sz w:val="24"/>
          <w:szCs w:val="24"/>
        </w:rPr>
        <w:footnoteReference w:id="51"/>
      </w:r>
      <w:r w:rsidR="00645F6C" w:rsidRPr="00C37F62">
        <w:rPr>
          <w:rFonts w:ascii="Times New Roman" w:hAnsi="Times New Roman" w:cs="Times New Roman"/>
          <w:sz w:val="24"/>
          <w:szCs w:val="24"/>
        </w:rPr>
        <w:t xml:space="preserve"> </w:t>
      </w:r>
      <w:r w:rsidR="001C5CA4" w:rsidRPr="00C37F62">
        <w:rPr>
          <w:rFonts w:ascii="Times New Roman" w:hAnsi="Times New Roman" w:cs="Times New Roman"/>
          <w:sz w:val="24"/>
          <w:szCs w:val="24"/>
        </w:rPr>
        <w:t>Although he regards them as a true church while not practicing discipline, Paul seems to be telling them that if they continue to neglect discipline, then they will fall into more and more sin</w:t>
      </w:r>
      <w:r w:rsidR="00D772F4">
        <w:rPr>
          <w:rFonts w:ascii="Times New Roman" w:hAnsi="Times New Roman" w:cs="Times New Roman"/>
          <w:sz w:val="24"/>
          <w:szCs w:val="24"/>
        </w:rPr>
        <w:t xml:space="preserve"> to the point that they will all be effected.</w:t>
      </w:r>
      <w:r w:rsidR="001C5CA4" w:rsidRPr="00C37F62">
        <w:rPr>
          <w:rFonts w:ascii="Times New Roman" w:hAnsi="Times New Roman" w:cs="Times New Roman"/>
          <w:sz w:val="24"/>
          <w:szCs w:val="24"/>
        </w:rPr>
        <w:t xml:space="preserve"> </w:t>
      </w:r>
      <w:r w:rsidR="00D772F4">
        <w:rPr>
          <w:rFonts w:ascii="Times New Roman" w:hAnsi="Times New Roman" w:cs="Times New Roman"/>
          <w:sz w:val="24"/>
          <w:szCs w:val="24"/>
        </w:rPr>
        <w:t xml:space="preserve">It does not seem to be clear when exactly that would happen. How much sin can be in a church before the whole church has invalidated their profession of faith? </w:t>
      </w:r>
      <w:r w:rsidR="001C5CA4" w:rsidRPr="00C37F62">
        <w:rPr>
          <w:rFonts w:ascii="Times New Roman" w:hAnsi="Times New Roman" w:cs="Times New Roman"/>
          <w:sz w:val="24"/>
          <w:szCs w:val="24"/>
        </w:rPr>
        <w:t xml:space="preserve">The example of the Corinthian church I think should serve as a caution to not regard an assembly as no longer a church when sin is among some of them. This would also apply </w:t>
      </w:r>
      <w:r w:rsidR="00D772F4">
        <w:rPr>
          <w:rFonts w:ascii="Times New Roman" w:hAnsi="Times New Roman" w:cs="Times New Roman"/>
          <w:sz w:val="24"/>
          <w:szCs w:val="24"/>
        </w:rPr>
        <w:t xml:space="preserve">to </w:t>
      </w:r>
      <w:r w:rsidR="001C5CA4" w:rsidRPr="00C37F62">
        <w:rPr>
          <w:rFonts w:ascii="Times New Roman" w:hAnsi="Times New Roman" w:cs="Times New Roman"/>
          <w:sz w:val="24"/>
          <w:szCs w:val="24"/>
        </w:rPr>
        <w:t xml:space="preserve">observance of the Lord’s Supper. The Corinthians were not observing the bread and cup properly, though not in a way that added to the gospel (11:17-34). If a church does not </w:t>
      </w:r>
      <w:r w:rsidR="00534727" w:rsidRPr="00C37F62">
        <w:rPr>
          <w:rFonts w:ascii="Times New Roman" w:hAnsi="Times New Roman" w:cs="Times New Roman"/>
          <w:sz w:val="24"/>
          <w:szCs w:val="24"/>
        </w:rPr>
        <w:t xml:space="preserve">practice baptism, the Lord’s Supper, or discipline in the way the NT teaches, they should not be viewed as an invalid church for there may still be true believers present who hold to gospel and are </w:t>
      </w:r>
      <w:r w:rsidR="00D772F4">
        <w:rPr>
          <w:rFonts w:ascii="Times New Roman" w:hAnsi="Times New Roman" w:cs="Times New Roman"/>
          <w:sz w:val="24"/>
          <w:szCs w:val="24"/>
        </w:rPr>
        <w:t xml:space="preserve">imperfectly </w:t>
      </w:r>
      <w:r w:rsidR="00534727" w:rsidRPr="00C37F62">
        <w:rPr>
          <w:rFonts w:ascii="Times New Roman" w:hAnsi="Times New Roman" w:cs="Times New Roman"/>
          <w:sz w:val="24"/>
          <w:szCs w:val="24"/>
        </w:rPr>
        <w:t xml:space="preserve">seeking to follow God’s word. An unhealthy church is still a church. Therefore, it is difficult to make a hard distinction between </w:t>
      </w:r>
      <w:r w:rsidR="00D772F4">
        <w:rPr>
          <w:rFonts w:ascii="Times New Roman" w:hAnsi="Times New Roman" w:cs="Times New Roman"/>
          <w:sz w:val="24"/>
          <w:szCs w:val="24"/>
        </w:rPr>
        <w:t xml:space="preserve">when </w:t>
      </w:r>
      <w:r w:rsidR="00534727" w:rsidRPr="00C37F62">
        <w:rPr>
          <w:rFonts w:ascii="Times New Roman" w:hAnsi="Times New Roman" w:cs="Times New Roman"/>
          <w:sz w:val="24"/>
          <w:szCs w:val="24"/>
        </w:rPr>
        <w:t>those who are of Christ’s one, universal body who gather together and</w:t>
      </w:r>
      <w:r w:rsidR="00D772F4">
        <w:rPr>
          <w:rFonts w:ascii="Times New Roman" w:hAnsi="Times New Roman" w:cs="Times New Roman"/>
          <w:sz w:val="24"/>
          <w:szCs w:val="24"/>
        </w:rPr>
        <w:t xml:space="preserve"> </w:t>
      </w:r>
      <w:r w:rsidR="00534727" w:rsidRPr="00C37F62">
        <w:rPr>
          <w:rFonts w:ascii="Times New Roman" w:hAnsi="Times New Roman" w:cs="Times New Roman"/>
          <w:sz w:val="24"/>
          <w:szCs w:val="24"/>
        </w:rPr>
        <w:t>when they are no longer a valid NT church.</w:t>
      </w:r>
      <w:r w:rsidR="00D772F4">
        <w:rPr>
          <w:rFonts w:ascii="Times New Roman" w:hAnsi="Times New Roman" w:cs="Times New Roman"/>
          <w:sz w:val="24"/>
          <w:szCs w:val="24"/>
        </w:rPr>
        <w:br/>
      </w:r>
      <w:r w:rsidR="00D772F4">
        <w:rPr>
          <w:rFonts w:ascii="Times New Roman" w:hAnsi="Times New Roman" w:cs="Times New Roman"/>
          <w:sz w:val="24"/>
          <w:szCs w:val="24"/>
        </w:rPr>
        <w:br/>
      </w:r>
      <w:r w:rsidR="00CC5D59" w:rsidRPr="00C37F62">
        <w:rPr>
          <w:rFonts w:ascii="Times New Roman" w:hAnsi="Times New Roman" w:cs="Times New Roman"/>
          <w:b/>
          <w:sz w:val="24"/>
          <w:szCs w:val="24"/>
        </w:rPr>
        <w:lastRenderedPageBreak/>
        <w:t xml:space="preserve">                                                                  </w:t>
      </w:r>
      <w:r w:rsidR="004F3711" w:rsidRPr="00C37F62">
        <w:rPr>
          <w:rFonts w:ascii="Times New Roman" w:hAnsi="Times New Roman" w:cs="Times New Roman"/>
          <w:b/>
          <w:sz w:val="24"/>
          <w:szCs w:val="24"/>
        </w:rPr>
        <w:t xml:space="preserve"> </w:t>
      </w:r>
      <w:r w:rsidR="00CC5D59" w:rsidRPr="00C37F62">
        <w:rPr>
          <w:rFonts w:ascii="Times New Roman" w:hAnsi="Times New Roman" w:cs="Times New Roman"/>
          <w:b/>
          <w:sz w:val="24"/>
          <w:szCs w:val="24"/>
        </w:rPr>
        <w:t>Conclusion</w:t>
      </w:r>
      <w:r w:rsidR="004F3711" w:rsidRPr="00C37F62">
        <w:rPr>
          <w:rFonts w:ascii="Times New Roman" w:hAnsi="Times New Roman" w:cs="Times New Roman"/>
          <w:b/>
          <w:sz w:val="24"/>
          <w:szCs w:val="24"/>
        </w:rPr>
        <w:br/>
        <w:t xml:space="preserve"> </w:t>
      </w:r>
      <w:r w:rsidR="004F3711" w:rsidRPr="00C37F62">
        <w:rPr>
          <w:rFonts w:ascii="Times New Roman" w:hAnsi="Times New Roman" w:cs="Times New Roman"/>
          <w:b/>
          <w:sz w:val="24"/>
          <w:szCs w:val="24"/>
        </w:rPr>
        <w:tab/>
      </w:r>
      <w:r w:rsidR="00534727" w:rsidRPr="00C37F62">
        <w:rPr>
          <w:rFonts w:ascii="Times New Roman" w:hAnsi="Times New Roman" w:cs="Times New Roman"/>
          <w:sz w:val="24"/>
          <w:szCs w:val="24"/>
        </w:rPr>
        <w:t>In conclusion, a</w:t>
      </w:r>
      <w:r w:rsidR="009B437B" w:rsidRPr="00C37F62">
        <w:rPr>
          <w:rFonts w:ascii="Times New Roman" w:hAnsi="Times New Roman" w:cs="Times New Roman"/>
          <w:sz w:val="24"/>
          <w:szCs w:val="24"/>
        </w:rPr>
        <w:t xml:space="preserve"> Local Church is present when at least two individuals who are part of the Universal Church are gathered as members of the Universal Church (affirming the gospel) for the intentional purpose of living as the Universal Church</w:t>
      </w:r>
      <w:r w:rsidR="00534727" w:rsidRPr="00C37F62">
        <w:rPr>
          <w:rFonts w:ascii="Times New Roman" w:hAnsi="Times New Roman" w:cs="Times New Roman"/>
          <w:sz w:val="24"/>
          <w:szCs w:val="24"/>
        </w:rPr>
        <w:t xml:space="preserve"> together</w:t>
      </w:r>
      <w:r w:rsidR="009B437B" w:rsidRPr="00C37F62">
        <w:rPr>
          <w:rFonts w:ascii="Times New Roman" w:hAnsi="Times New Roman" w:cs="Times New Roman"/>
          <w:sz w:val="24"/>
          <w:szCs w:val="24"/>
        </w:rPr>
        <w:t xml:space="preserve"> (</w:t>
      </w:r>
      <w:r w:rsidR="00534727" w:rsidRPr="00C37F62">
        <w:rPr>
          <w:rFonts w:ascii="Times New Roman" w:hAnsi="Times New Roman" w:cs="Times New Roman"/>
          <w:sz w:val="24"/>
          <w:szCs w:val="24"/>
        </w:rPr>
        <w:t xml:space="preserve">to </w:t>
      </w:r>
      <w:r w:rsidR="009B437B" w:rsidRPr="00C37F62">
        <w:rPr>
          <w:rFonts w:ascii="Times New Roman" w:hAnsi="Times New Roman" w:cs="Times New Roman"/>
          <w:sz w:val="24"/>
          <w:szCs w:val="24"/>
        </w:rPr>
        <w:t>follow Christ’s teachings)</w:t>
      </w:r>
      <w:r w:rsidR="00C37F62" w:rsidRPr="00C37F62">
        <w:rPr>
          <w:rFonts w:ascii="Times New Roman" w:hAnsi="Times New Roman" w:cs="Times New Roman"/>
          <w:sz w:val="24"/>
          <w:szCs w:val="24"/>
        </w:rPr>
        <w:t>.</w:t>
      </w:r>
      <w:r w:rsidR="009B437B" w:rsidRPr="00C37F62">
        <w:rPr>
          <w:rFonts w:ascii="Times New Roman" w:hAnsi="Times New Roman" w:cs="Times New Roman"/>
          <w:sz w:val="24"/>
          <w:szCs w:val="24"/>
        </w:rPr>
        <w:t xml:space="preserve"> Therefore, the distinction I make between the Universal and Local Church is that the Local Church is a subset</w:t>
      </w:r>
      <w:r w:rsidR="006025C9">
        <w:rPr>
          <w:rFonts w:ascii="Times New Roman" w:hAnsi="Times New Roman" w:cs="Times New Roman"/>
          <w:sz w:val="24"/>
          <w:szCs w:val="24"/>
        </w:rPr>
        <w:t xml:space="preserve"> </w:t>
      </w:r>
      <w:bookmarkStart w:id="0" w:name="_GoBack"/>
      <w:bookmarkEnd w:id="0"/>
      <w:r w:rsidR="009B437B" w:rsidRPr="00C37F62">
        <w:rPr>
          <w:rFonts w:ascii="Times New Roman" w:hAnsi="Times New Roman" w:cs="Times New Roman"/>
          <w:sz w:val="24"/>
          <w:szCs w:val="24"/>
        </w:rPr>
        <w:t xml:space="preserve">of the Universal Church. The Universal Church is expressed in a specific location when two or more are gathered in fellowship around the gospel to live out Christ’s teachings with one another. </w:t>
      </w:r>
    </w:p>
    <w:p w14:paraId="47544E1E" w14:textId="73A2B634" w:rsidR="00CE7F4F" w:rsidRPr="00CE7F4F" w:rsidRDefault="00C37F62" w:rsidP="00CE7F4F">
      <w:pPr>
        <w:spacing w:line="240" w:lineRule="auto"/>
        <w:rPr>
          <w:rFonts w:ascii="Times New Roman" w:eastAsia="Calibri" w:hAnsi="Times New Roman" w:cs="Times New Roman"/>
          <w:sz w:val="24"/>
          <w:szCs w:val="24"/>
        </w:rPr>
      </w:pP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Pr="00C37F62">
        <w:rPr>
          <w:rFonts w:ascii="Times New Roman" w:hAnsi="Times New Roman" w:cs="Times New Roman"/>
          <w:sz w:val="24"/>
          <w:szCs w:val="24"/>
        </w:rPr>
        <w:br/>
      </w:r>
      <w:r w:rsidR="00D772F4">
        <w:rPr>
          <w:rFonts w:ascii="Times New Roman" w:hAnsi="Times New Roman" w:cs="Times New Roman"/>
          <w:sz w:val="24"/>
          <w:szCs w:val="24"/>
        </w:rPr>
        <w:br/>
      </w:r>
      <w:r w:rsidR="00CC5D59" w:rsidRPr="00C37F62">
        <w:rPr>
          <w:rFonts w:ascii="Times New Roman" w:hAnsi="Times New Roman" w:cs="Times New Roman"/>
          <w:sz w:val="24"/>
          <w:szCs w:val="24"/>
        </w:rPr>
        <w:lastRenderedPageBreak/>
        <w:t xml:space="preserve">                                                             </w:t>
      </w:r>
      <w:r w:rsidR="00CC5D59" w:rsidRPr="00C37F62">
        <w:rPr>
          <w:rFonts w:ascii="Times New Roman" w:hAnsi="Times New Roman" w:cs="Times New Roman"/>
          <w:b/>
          <w:sz w:val="24"/>
          <w:szCs w:val="24"/>
        </w:rPr>
        <w:t xml:space="preserve">Bibliography </w:t>
      </w:r>
      <w:r w:rsidR="00CC5D59" w:rsidRPr="00C37F62">
        <w:rPr>
          <w:rFonts w:ascii="Times New Roman" w:hAnsi="Times New Roman" w:cs="Times New Roman"/>
          <w:b/>
          <w:sz w:val="24"/>
          <w:szCs w:val="24"/>
        </w:rPr>
        <w:br/>
      </w:r>
      <w:r w:rsidR="00CC5D59" w:rsidRPr="00C37F62">
        <w:rPr>
          <w:rFonts w:ascii="Times New Roman" w:hAnsi="Times New Roman" w:cs="Times New Roman"/>
          <w:b/>
          <w:bCs/>
          <w:sz w:val="24"/>
          <w:szCs w:val="24"/>
        </w:rPr>
        <w:br/>
      </w:r>
      <w:r w:rsidR="00CC5D59" w:rsidRPr="00C37F62">
        <w:rPr>
          <w:rFonts w:ascii="Times New Roman" w:eastAsia="Calibri" w:hAnsi="Times New Roman" w:cs="Times New Roman"/>
          <w:sz w:val="24"/>
          <w:szCs w:val="24"/>
        </w:rPr>
        <w:t xml:space="preserve">Akin, Daniel L., Bruce Riley Ashford, and Kenneth </w:t>
      </w:r>
      <w:proofErr w:type="spellStart"/>
      <w:r w:rsidR="00CC5D59" w:rsidRPr="00C37F62">
        <w:rPr>
          <w:rFonts w:ascii="Times New Roman" w:eastAsia="Calibri" w:hAnsi="Times New Roman" w:cs="Times New Roman"/>
          <w:sz w:val="24"/>
          <w:szCs w:val="24"/>
        </w:rPr>
        <w:t>Keathley</w:t>
      </w:r>
      <w:proofErr w:type="spellEnd"/>
      <w:r w:rsidR="00CC5D59" w:rsidRPr="00C37F62">
        <w:rPr>
          <w:rFonts w:ascii="Times New Roman" w:eastAsia="Calibri" w:hAnsi="Times New Roman" w:cs="Times New Roman"/>
          <w:sz w:val="24"/>
          <w:szCs w:val="24"/>
        </w:rPr>
        <w:t xml:space="preserve">. </w:t>
      </w:r>
      <w:r w:rsidR="00CC5D59" w:rsidRPr="00C37F62">
        <w:rPr>
          <w:rFonts w:ascii="Times New Roman" w:eastAsia="Calibri" w:hAnsi="Times New Roman" w:cs="Times New Roman"/>
          <w:i/>
          <w:iCs/>
          <w:sz w:val="24"/>
          <w:szCs w:val="24"/>
        </w:rPr>
        <w:t>A Theology for the Church</w:t>
      </w:r>
      <w:r w:rsidR="00CC5D59" w:rsidRPr="00C37F62">
        <w:rPr>
          <w:rFonts w:ascii="Times New Roman" w:eastAsia="Calibri" w:hAnsi="Times New Roman" w:cs="Times New Roman"/>
          <w:sz w:val="24"/>
          <w:szCs w:val="24"/>
        </w:rPr>
        <w:t xml:space="preserve">. Rev.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edition. B &amp; H Publishing Group, 2014. </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Akin, Daniel L., Chad Brand, and R. Stanton Norman. </w:t>
      </w:r>
      <w:r w:rsidR="00CC5D59" w:rsidRPr="00C37F62">
        <w:rPr>
          <w:rFonts w:ascii="Times New Roman" w:eastAsia="Calibri" w:hAnsi="Times New Roman" w:cs="Times New Roman"/>
          <w:i/>
          <w:iCs/>
          <w:sz w:val="24"/>
          <w:szCs w:val="24"/>
        </w:rPr>
        <w:t xml:space="preserve">Perspectives on Church </w:t>
      </w:r>
      <w:proofErr w:type="gramStart"/>
      <w:r w:rsidR="00CC5D59" w:rsidRPr="00C37F62">
        <w:rPr>
          <w:rFonts w:ascii="Times New Roman" w:eastAsia="Calibri" w:hAnsi="Times New Roman" w:cs="Times New Roman"/>
          <w:i/>
          <w:iCs/>
          <w:sz w:val="24"/>
          <w:szCs w:val="24"/>
        </w:rPr>
        <w:t>Government :</w:t>
      </w:r>
      <w:proofErr w:type="gramEnd"/>
      <w:r w:rsidR="00CC5D59" w:rsidRPr="00C37F62">
        <w:rPr>
          <w:rFonts w:ascii="Times New Roman" w:eastAsia="Calibri" w:hAnsi="Times New Roman" w:cs="Times New Roman"/>
          <w:i/>
          <w:iCs/>
          <w:sz w:val="24"/>
          <w:szCs w:val="24"/>
        </w:rPr>
        <w:t xml:space="preserve"> </w:t>
      </w:r>
      <w:r w:rsidR="00CC5D59" w:rsidRPr="00C37F62">
        <w:rPr>
          <w:rFonts w:ascii="Times New Roman" w:eastAsia="Calibri" w:hAnsi="Times New Roman" w:cs="Times New Roman"/>
          <w:i/>
          <w:iCs/>
          <w:sz w:val="24"/>
          <w:szCs w:val="24"/>
        </w:rPr>
        <w:br/>
        <w:t xml:space="preserve"> </w:t>
      </w:r>
      <w:r w:rsidR="00CC5D59" w:rsidRPr="00C37F62">
        <w:rPr>
          <w:rFonts w:ascii="Times New Roman" w:eastAsia="Calibri" w:hAnsi="Times New Roman" w:cs="Times New Roman"/>
          <w:i/>
          <w:iCs/>
          <w:sz w:val="24"/>
          <w:szCs w:val="24"/>
        </w:rPr>
        <w:tab/>
        <w:t>Five Views of Church Polity</w:t>
      </w:r>
      <w:r w:rsidR="00CC5D59" w:rsidRPr="00C37F62">
        <w:rPr>
          <w:rFonts w:ascii="Times New Roman" w:eastAsia="Calibri" w:hAnsi="Times New Roman" w:cs="Times New Roman"/>
          <w:sz w:val="24"/>
          <w:szCs w:val="24"/>
        </w:rPr>
        <w:t xml:space="preserve">. Nashville, </w:t>
      </w:r>
      <w:proofErr w:type="gramStart"/>
      <w:r w:rsidR="00CC5D59" w:rsidRPr="00C37F62">
        <w:rPr>
          <w:rFonts w:ascii="Times New Roman" w:eastAsia="Calibri" w:hAnsi="Times New Roman" w:cs="Times New Roman"/>
          <w:sz w:val="24"/>
          <w:szCs w:val="24"/>
        </w:rPr>
        <w:t>Tenn. :</w:t>
      </w:r>
      <w:proofErr w:type="gramEnd"/>
      <w:r w:rsidR="00CC5D59" w:rsidRPr="00C37F62">
        <w:rPr>
          <w:rFonts w:ascii="Times New Roman" w:eastAsia="Calibri" w:hAnsi="Times New Roman" w:cs="Times New Roman"/>
          <w:sz w:val="24"/>
          <w:szCs w:val="24"/>
        </w:rPr>
        <w:t xml:space="preserve"> Broadman &amp; Holman Publishers, c2004.,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2004.</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r>
      <w:proofErr w:type="spellStart"/>
      <w:r w:rsidR="00CC5D59" w:rsidRPr="00C37F62">
        <w:rPr>
          <w:rFonts w:ascii="Times New Roman" w:eastAsia="Calibri" w:hAnsi="Times New Roman" w:cs="Times New Roman"/>
          <w:sz w:val="24"/>
          <w:szCs w:val="24"/>
        </w:rPr>
        <w:t>Bâlc</w:t>
      </w:r>
      <w:proofErr w:type="spellEnd"/>
      <w:r w:rsidR="00CC5D59" w:rsidRPr="00C37F62">
        <w:rPr>
          <w:rFonts w:ascii="Times New Roman" w:eastAsia="Calibri" w:hAnsi="Times New Roman" w:cs="Times New Roman"/>
          <w:sz w:val="24"/>
          <w:szCs w:val="24"/>
        </w:rPr>
        <w:t xml:space="preserve">, </w:t>
      </w:r>
      <w:proofErr w:type="spellStart"/>
      <w:r w:rsidR="00CC5D59" w:rsidRPr="00C37F62">
        <w:rPr>
          <w:rFonts w:ascii="Times New Roman" w:eastAsia="Calibri" w:hAnsi="Times New Roman" w:cs="Times New Roman"/>
          <w:sz w:val="24"/>
          <w:szCs w:val="24"/>
        </w:rPr>
        <w:t>Samuiel</w:t>
      </w:r>
      <w:proofErr w:type="spellEnd"/>
      <w:r w:rsidR="00CC5D59" w:rsidRPr="00C37F62">
        <w:rPr>
          <w:rFonts w:ascii="Times New Roman" w:eastAsia="Calibri" w:hAnsi="Times New Roman" w:cs="Times New Roman"/>
          <w:sz w:val="24"/>
          <w:szCs w:val="24"/>
        </w:rPr>
        <w:t xml:space="preserve">. “The Church: Visible </w:t>
      </w:r>
      <w:proofErr w:type="gramStart"/>
      <w:r w:rsidR="00CC5D59" w:rsidRPr="00C37F62">
        <w:rPr>
          <w:rFonts w:ascii="Times New Roman" w:eastAsia="Calibri" w:hAnsi="Times New Roman" w:cs="Times New Roman"/>
          <w:sz w:val="24"/>
          <w:szCs w:val="24"/>
        </w:rPr>
        <w:t>Or</w:t>
      </w:r>
      <w:proofErr w:type="gramEnd"/>
      <w:r w:rsidR="00CC5D59" w:rsidRPr="00C37F62">
        <w:rPr>
          <w:rFonts w:ascii="Times New Roman" w:eastAsia="Calibri" w:hAnsi="Times New Roman" w:cs="Times New Roman"/>
          <w:sz w:val="24"/>
          <w:szCs w:val="24"/>
        </w:rPr>
        <w:t xml:space="preserve"> Invisible In A Fallen World?” </w:t>
      </w:r>
      <w:r w:rsidR="00CC5D59" w:rsidRPr="00C37F62">
        <w:rPr>
          <w:rFonts w:ascii="Times New Roman" w:eastAsia="Calibri" w:hAnsi="Times New Roman" w:cs="Times New Roman"/>
          <w:i/>
          <w:iCs/>
          <w:sz w:val="24"/>
          <w:szCs w:val="24"/>
        </w:rPr>
        <w:t xml:space="preserve">Journal of Dispensational </w:t>
      </w:r>
      <w:r w:rsidR="00CC5D59" w:rsidRPr="00C37F62">
        <w:rPr>
          <w:rFonts w:ascii="Times New Roman" w:eastAsia="Calibri" w:hAnsi="Times New Roman" w:cs="Times New Roman"/>
          <w:i/>
          <w:iCs/>
          <w:sz w:val="24"/>
          <w:szCs w:val="24"/>
        </w:rPr>
        <w:br/>
        <w:t xml:space="preserve"> </w:t>
      </w:r>
      <w:r w:rsidR="00CC5D59" w:rsidRPr="00C37F62">
        <w:rPr>
          <w:rFonts w:ascii="Times New Roman" w:eastAsia="Calibri" w:hAnsi="Times New Roman" w:cs="Times New Roman"/>
          <w:i/>
          <w:iCs/>
          <w:sz w:val="24"/>
          <w:szCs w:val="24"/>
        </w:rPr>
        <w:tab/>
        <w:t>Theology</w:t>
      </w:r>
      <w:r w:rsidR="00CC5D59" w:rsidRPr="00C37F62">
        <w:rPr>
          <w:rFonts w:ascii="Times New Roman" w:eastAsia="Calibri" w:hAnsi="Times New Roman" w:cs="Times New Roman"/>
          <w:sz w:val="24"/>
          <w:szCs w:val="24"/>
        </w:rPr>
        <w:t xml:space="preserve"> 16, no. 48 (2012): 69–79.</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r>
      <w:r w:rsidR="00E27170" w:rsidRPr="00E27170">
        <w:rPr>
          <w:rFonts w:ascii="Times New Roman" w:eastAsia="Calibri" w:hAnsi="Times New Roman" w:cs="Times New Roman"/>
          <w:sz w:val="24"/>
          <w:szCs w:val="24"/>
        </w:rPr>
        <w:t xml:space="preserve">Blomberg, Craig. </w:t>
      </w:r>
      <w:r w:rsidR="00E27170" w:rsidRPr="00E27170">
        <w:rPr>
          <w:rFonts w:ascii="Times New Roman" w:eastAsia="Calibri" w:hAnsi="Times New Roman" w:cs="Times New Roman"/>
          <w:i/>
          <w:iCs/>
          <w:sz w:val="24"/>
          <w:szCs w:val="24"/>
        </w:rPr>
        <w:t>The New American Commentary, Mathew</w:t>
      </w:r>
      <w:r w:rsidR="00E27170" w:rsidRPr="00E27170">
        <w:rPr>
          <w:rFonts w:ascii="Times New Roman" w:eastAsia="Calibri" w:hAnsi="Times New Roman" w:cs="Times New Roman"/>
          <w:sz w:val="24"/>
          <w:szCs w:val="24"/>
        </w:rPr>
        <w:t xml:space="preserve">. Vol. 22. Broadman &amp; Holman, </w:t>
      </w:r>
      <w:r w:rsidR="00E27170">
        <w:rPr>
          <w:rFonts w:ascii="Times New Roman" w:eastAsia="Calibri" w:hAnsi="Times New Roman" w:cs="Times New Roman"/>
          <w:sz w:val="24"/>
          <w:szCs w:val="24"/>
        </w:rPr>
        <w:br/>
        <w:t xml:space="preserve"> </w:t>
      </w:r>
      <w:r w:rsidR="00E27170">
        <w:rPr>
          <w:rFonts w:ascii="Times New Roman" w:eastAsia="Calibri" w:hAnsi="Times New Roman" w:cs="Times New Roman"/>
          <w:sz w:val="24"/>
          <w:szCs w:val="24"/>
        </w:rPr>
        <w:tab/>
      </w:r>
      <w:r w:rsidR="00E27170" w:rsidRPr="00E27170">
        <w:rPr>
          <w:rFonts w:ascii="Times New Roman" w:eastAsia="Calibri" w:hAnsi="Times New Roman" w:cs="Times New Roman"/>
          <w:sz w:val="24"/>
          <w:szCs w:val="24"/>
        </w:rPr>
        <w:t>1991.</w:t>
      </w:r>
      <w:r w:rsidR="00377A1F" w:rsidRPr="00C37F62">
        <w:rPr>
          <w:rFonts w:ascii="Times New Roman" w:eastAsia="Calibri" w:hAnsi="Times New Roman" w:cs="Times New Roman"/>
          <w:sz w:val="24"/>
          <w:szCs w:val="24"/>
        </w:rPr>
        <w:br/>
      </w:r>
      <w:r w:rsidR="00377A1F" w:rsidRPr="00C37F62">
        <w:rPr>
          <w:rFonts w:ascii="Times New Roman" w:eastAsia="Calibri" w:hAnsi="Times New Roman" w:cs="Times New Roman"/>
          <w:sz w:val="24"/>
          <w:szCs w:val="24"/>
        </w:rPr>
        <w:br/>
      </w:r>
      <w:r w:rsidR="00C224D3" w:rsidRPr="00C37F62">
        <w:rPr>
          <w:rFonts w:ascii="Times New Roman" w:eastAsia="Calibri" w:hAnsi="Times New Roman" w:cs="Times New Roman"/>
          <w:sz w:val="24"/>
          <w:szCs w:val="24"/>
        </w:rPr>
        <w:t xml:space="preserve">Bock, Darrell L. </w:t>
      </w:r>
      <w:r w:rsidR="00C224D3" w:rsidRPr="00C37F62">
        <w:rPr>
          <w:rFonts w:ascii="Times New Roman" w:eastAsia="Calibri" w:hAnsi="Times New Roman" w:cs="Times New Roman"/>
          <w:i/>
          <w:iCs/>
          <w:sz w:val="24"/>
          <w:szCs w:val="24"/>
        </w:rPr>
        <w:t>Baker Exegetical Commentary on the New Testament, Acts</w:t>
      </w:r>
      <w:r w:rsidR="00C224D3" w:rsidRPr="00C37F62">
        <w:rPr>
          <w:rFonts w:ascii="Times New Roman" w:eastAsia="Calibri" w:hAnsi="Times New Roman" w:cs="Times New Roman"/>
          <w:sz w:val="24"/>
          <w:szCs w:val="24"/>
        </w:rPr>
        <w:t>. Baker Books, 1994.</w:t>
      </w:r>
      <w:r w:rsidR="00C224D3" w:rsidRPr="00C37F62">
        <w:rPr>
          <w:rFonts w:ascii="Times New Roman" w:eastAsia="Calibri" w:hAnsi="Times New Roman" w:cs="Times New Roman"/>
          <w:sz w:val="24"/>
          <w:szCs w:val="24"/>
        </w:rPr>
        <w:br/>
      </w:r>
      <w:r w:rsidR="00C224D3" w:rsidRPr="00C37F62">
        <w:rPr>
          <w:rFonts w:ascii="Times New Roman" w:eastAsia="Calibri" w:hAnsi="Times New Roman" w:cs="Times New Roman"/>
          <w:sz w:val="24"/>
          <w:szCs w:val="24"/>
        </w:rPr>
        <w:br/>
      </w:r>
      <w:r w:rsidR="00377A1F" w:rsidRPr="00C37F62">
        <w:rPr>
          <w:rFonts w:ascii="Times New Roman" w:eastAsia="Calibri" w:hAnsi="Times New Roman" w:cs="Times New Roman"/>
          <w:sz w:val="24"/>
          <w:szCs w:val="24"/>
        </w:rPr>
        <w:t xml:space="preserve">Brown, Colin, and David </w:t>
      </w:r>
      <w:proofErr w:type="spellStart"/>
      <w:r w:rsidR="00377A1F" w:rsidRPr="00C37F62">
        <w:rPr>
          <w:rFonts w:ascii="Times New Roman" w:eastAsia="Calibri" w:hAnsi="Times New Roman" w:cs="Times New Roman"/>
          <w:sz w:val="24"/>
          <w:szCs w:val="24"/>
        </w:rPr>
        <w:t>Townsley</w:t>
      </w:r>
      <w:proofErr w:type="spellEnd"/>
      <w:r w:rsidR="00377A1F" w:rsidRPr="00C37F62">
        <w:rPr>
          <w:rFonts w:ascii="Times New Roman" w:eastAsia="Calibri" w:hAnsi="Times New Roman" w:cs="Times New Roman"/>
          <w:sz w:val="24"/>
          <w:szCs w:val="24"/>
        </w:rPr>
        <w:t xml:space="preserve">. </w:t>
      </w:r>
      <w:r w:rsidR="00377A1F" w:rsidRPr="00C37F62">
        <w:rPr>
          <w:rFonts w:ascii="Times New Roman" w:eastAsia="Calibri" w:hAnsi="Times New Roman" w:cs="Times New Roman"/>
          <w:i/>
          <w:iCs/>
          <w:sz w:val="24"/>
          <w:szCs w:val="24"/>
        </w:rPr>
        <w:t xml:space="preserve">The New International Dictionary of New Testament </w:t>
      </w:r>
      <w:r w:rsidR="00377A1F" w:rsidRPr="00C37F62">
        <w:rPr>
          <w:rFonts w:ascii="Times New Roman" w:eastAsia="Calibri" w:hAnsi="Times New Roman" w:cs="Times New Roman"/>
          <w:i/>
          <w:iCs/>
          <w:sz w:val="24"/>
          <w:szCs w:val="24"/>
        </w:rPr>
        <w:br/>
        <w:t xml:space="preserve"> </w:t>
      </w:r>
      <w:r w:rsidR="00377A1F" w:rsidRPr="00C37F62">
        <w:rPr>
          <w:rFonts w:ascii="Times New Roman" w:eastAsia="Calibri" w:hAnsi="Times New Roman" w:cs="Times New Roman"/>
          <w:i/>
          <w:iCs/>
          <w:sz w:val="24"/>
          <w:szCs w:val="24"/>
        </w:rPr>
        <w:tab/>
        <w:t>Theology</w:t>
      </w:r>
      <w:r w:rsidR="00377A1F" w:rsidRPr="00C37F62">
        <w:rPr>
          <w:rFonts w:ascii="Times New Roman" w:eastAsia="Calibri" w:hAnsi="Times New Roman" w:cs="Times New Roman"/>
          <w:sz w:val="24"/>
          <w:szCs w:val="24"/>
        </w:rPr>
        <w:t>. Vol. 2. Regency Reference Library, 1986.</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Danker, Frederick W., and Kathryn Krug. </w:t>
      </w:r>
      <w:r w:rsidR="00CC5D59" w:rsidRPr="00C37F62">
        <w:rPr>
          <w:rFonts w:ascii="Times New Roman" w:eastAsia="Calibri" w:hAnsi="Times New Roman" w:cs="Times New Roman"/>
          <w:i/>
          <w:iCs/>
          <w:sz w:val="24"/>
          <w:szCs w:val="24"/>
        </w:rPr>
        <w:t xml:space="preserve">The Concise Greek-English Lexicon of the New </w:t>
      </w:r>
      <w:r w:rsidR="00CC5D59" w:rsidRPr="00C37F62">
        <w:rPr>
          <w:rFonts w:ascii="Times New Roman" w:eastAsia="Calibri" w:hAnsi="Times New Roman" w:cs="Times New Roman"/>
          <w:i/>
          <w:iCs/>
          <w:sz w:val="24"/>
          <w:szCs w:val="24"/>
        </w:rPr>
        <w:br/>
        <w:t xml:space="preserve"> </w:t>
      </w:r>
      <w:r w:rsidR="00CC5D59" w:rsidRPr="00C37F62">
        <w:rPr>
          <w:rFonts w:ascii="Times New Roman" w:eastAsia="Calibri" w:hAnsi="Times New Roman" w:cs="Times New Roman"/>
          <w:i/>
          <w:iCs/>
          <w:sz w:val="24"/>
          <w:szCs w:val="24"/>
        </w:rPr>
        <w:tab/>
        <w:t>Testament</w:t>
      </w:r>
      <w:r w:rsidR="00CC5D59" w:rsidRPr="00C37F62">
        <w:rPr>
          <w:rFonts w:ascii="Times New Roman" w:eastAsia="Calibri" w:hAnsi="Times New Roman" w:cs="Times New Roman"/>
          <w:sz w:val="24"/>
          <w:szCs w:val="24"/>
        </w:rPr>
        <w:t>. The University of Chicago Press, 2009.</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Dever, Mark E. </w:t>
      </w:r>
      <w:r w:rsidR="00CC5D59" w:rsidRPr="00C37F62">
        <w:rPr>
          <w:rFonts w:ascii="Times New Roman" w:eastAsia="Calibri" w:hAnsi="Times New Roman" w:cs="Times New Roman"/>
          <w:i/>
          <w:iCs/>
          <w:sz w:val="24"/>
          <w:szCs w:val="24"/>
        </w:rPr>
        <w:t xml:space="preserve">Discipling, How to Help </w:t>
      </w:r>
      <w:proofErr w:type="gramStart"/>
      <w:r w:rsidR="00CC5D59" w:rsidRPr="00C37F62">
        <w:rPr>
          <w:rFonts w:ascii="Times New Roman" w:eastAsia="Calibri" w:hAnsi="Times New Roman" w:cs="Times New Roman"/>
          <w:i/>
          <w:iCs/>
          <w:sz w:val="24"/>
          <w:szCs w:val="24"/>
        </w:rPr>
        <w:t>Other</w:t>
      </w:r>
      <w:proofErr w:type="gramEnd"/>
      <w:r w:rsidR="00CC5D59" w:rsidRPr="00C37F62">
        <w:rPr>
          <w:rFonts w:ascii="Times New Roman" w:eastAsia="Calibri" w:hAnsi="Times New Roman" w:cs="Times New Roman"/>
          <w:i/>
          <w:iCs/>
          <w:sz w:val="24"/>
          <w:szCs w:val="24"/>
        </w:rPr>
        <w:t xml:space="preserve"> Follow Jesus</w:t>
      </w:r>
      <w:r w:rsidR="00CC5D59" w:rsidRPr="00C37F62">
        <w:rPr>
          <w:rFonts w:ascii="Times New Roman" w:eastAsia="Calibri" w:hAnsi="Times New Roman" w:cs="Times New Roman"/>
          <w:sz w:val="24"/>
          <w:szCs w:val="24"/>
        </w:rPr>
        <w:t xml:space="preserve">. 1300 Crescent Street Wheaton,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Illinois 60187: Crossway, 2016.</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Enns, Paul P., and J. Dwight Pentecost. </w:t>
      </w:r>
      <w:r w:rsidR="00CC5D59" w:rsidRPr="00C37F62">
        <w:rPr>
          <w:rFonts w:ascii="Times New Roman" w:eastAsia="Calibri" w:hAnsi="Times New Roman" w:cs="Times New Roman"/>
          <w:i/>
          <w:iCs/>
          <w:sz w:val="24"/>
          <w:szCs w:val="24"/>
        </w:rPr>
        <w:t>The Moody Handbook of Theology</w:t>
      </w:r>
      <w:r w:rsidR="00CC5D59" w:rsidRPr="00C37F62">
        <w:rPr>
          <w:rFonts w:ascii="Times New Roman" w:eastAsia="Calibri" w:hAnsi="Times New Roman" w:cs="Times New Roman"/>
          <w:sz w:val="24"/>
          <w:szCs w:val="24"/>
        </w:rPr>
        <w:t>. Moody Press, 1989.</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France, R. T. </w:t>
      </w:r>
      <w:r w:rsidR="00CC5D59" w:rsidRPr="00C37F62">
        <w:rPr>
          <w:rFonts w:ascii="Times New Roman" w:eastAsia="Calibri" w:hAnsi="Times New Roman" w:cs="Times New Roman"/>
          <w:i/>
          <w:iCs/>
          <w:sz w:val="24"/>
          <w:szCs w:val="24"/>
        </w:rPr>
        <w:t xml:space="preserve">The New International Commentary on the New Testament, The Gospel of </w:t>
      </w:r>
      <w:r w:rsidR="00CC5D59" w:rsidRPr="00C37F62">
        <w:rPr>
          <w:rFonts w:ascii="Times New Roman" w:eastAsia="Calibri" w:hAnsi="Times New Roman" w:cs="Times New Roman"/>
          <w:i/>
          <w:iCs/>
          <w:sz w:val="24"/>
          <w:szCs w:val="24"/>
        </w:rPr>
        <w:br/>
        <w:t xml:space="preserve"> </w:t>
      </w:r>
      <w:r w:rsidR="00CC5D59" w:rsidRPr="00C37F62">
        <w:rPr>
          <w:rFonts w:ascii="Times New Roman" w:eastAsia="Calibri" w:hAnsi="Times New Roman" w:cs="Times New Roman"/>
          <w:i/>
          <w:iCs/>
          <w:sz w:val="24"/>
          <w:szCs w:val="24"/>
        </w:rPr>
        <w:tab/>
        <w:t>Matthew</w:t>
      </w:r>
      <w:r w:rsidR="00CC5D59" w:rsidRPr="00C37F62">
        <w:rPr>
          <w:rFonts w:ascii="Times New Roman" w:eastAsia="Calibri" w:hAnsi="Times New Roman" w:cs="Times New Roman"/>
          <w:sz w:val="24"/>
          <w:szCs w:val="24"/>
        </w:rPr>
        <w:t xml:space="preserve">. Eerdmans, 2007. </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Fuller, Andrew. “The Admission </w:t>
      </w:r>
      <w:proofErr w:type="gramStart"/>
      <w:r w:rsidR="00CC5D59" w:rsidRPr="00C37F62">
        <w:rPr>
          <w:rFonts w:ascii="Times New Roman" w:eastAsia="Calibri" w:hAnsi="Times New Roman" w:cs="Times New Roman"/>
          <w:sz w:val="24"/>
          <w:szCs w:val="24"/>
        </w:rPr>
        <w:t>Of</w:t>
      </w:r>
      <w:proofErr w:type="gramEnd"/>
      <w:r w:rsidR="00CC5D59" w:rsidRPr="00C37F62">
        <w:rPr>
          <w:rFonts w:ascii="Times New Roman" w:eastAsia="Calibri" w:hAnsi="Times New Roman" w:cs="Times New Roman"/>
          <w:sz w:val="24"/>
          <w:szCs w:val="24"/>
        </w:rPr>
        <w:t xml:space="preserve"> Unbaptized Persons To The Lord’s Supper, Inconsistent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With The New Testament.” </w:t>
      </w:r>
      <w:r w:rsidR="00CC5D59" w:rsidRPr="00C37F62">
        <w:rPr>
          <w:rFonts w:ascii="Times New Roman" w:eastAsia="Calibri" w:hAnsi="Times New Roman" w:cs="Times New Roman"/>
          <w:i/>
          <w:iCs/>
          <w:sz w:val="24"/>
          <w:szCs w:val="24"/>
        </w:rPr>
        <w:t>Southern Baptist Journal of Theology</w:t>
      </w:r>
      <w:r w:rsidR="00CC5D59" w:rsidRPr="00C37F62">
        <w:rPr>
          <w:rFonts w:ascii="Times New Roman" w:eastAsia="Calibri" w:hAnsi="Times New Roman" w:cs="Times New Roman"/>
          <w:sz w:val="24"/>
          <w:szCs w:val="24"/>
        </w:rPr>
        <w:t xml:space="preserve"> 17, no. 2 (2013). 68-</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75.</w:t>
      </w:r>
      <w:r w:rsidR="00CC5D59" w:rsidRPr="00C37F62">
        <w:rPr>
          <w:rFonts w:ascii="Times New Roman" w:eastAsia="Calibri" w:hAnsi="Times New Roman" w:cs="Times New Roman"/>
          <w:sz w:val="24"/>
          <w:szCs w:val="24"/>
        </w:rPr>
        <w:br/>
      </w:r>
      <w:r w:rsidR="00590158" w:rsidRPr="00C37F62">
        <w:rPr>
          <w:rFonts w:ascii="Times New Roman" w:eastAsia="Calibri" w:hAnsi="Times New Roman" w:cs="Times New Roman"/>
          <w:sz w:val="24"/>
          <w:szCs w:val="24"/>
        </w:rPr>
        <w:br/>
        <w:t xml:space="preserve">Garland, David E. </w:t>
      </w:r>
      <w:r w:rsidR="00590158" w:rsidRPr="00C37F62">
        <w:rPr>
          <w:rFonts w:ascii="Times New Roman" w:eastAsia="Calibri" w:hAnsi="Times New Roman" w:cs="Times New Roman"/>
          <w:i/>
          <w:iCs/>
          <w:sz w:val="24"/>
          <w:szCs w:val="24"/>
        </w:rPr>
        <w:t>Baker Exegetical Commentary on the New Testament, 1 Corinthians</w:t>
      </w:r>
      <w:r w:rsidR="00590158" w:rsidRPr="00C37F62">
        <w:rPr>
          <w:rFonts w:ascii="Times New Roman" w:eastAsia="Calibri" w:hAnsi="Times New Roman" w:cs="Times New Roman"/>
          <w:sz w:val="24"/>
          <w:szCs w:val="24"/>
        </w:rPr>
        <w:t xml:space="preserve">. Baker </w:t>
      </w:r>
      <w:r w:rsidR="00590158" w:rsidRPr="00C37F62">
        <w:rPr>
          <w:rFonts w:ascii="Times New Roman" w:eastAsia="Calibri" w:hAnsi="Times New Roman" w:cs="Times New Roman"/>
          <w:sz w:val="24"/>
          <w:szCs w:val="24"/>
        </w:rPr>
        <w:br/>
        <w:t xml:space="preserve"> </w:t>
      </w:r>
      <w:r w:rsidR="00590158" w:rsidRPr="00C37F62">
        <w:rPr>
          <w:rFonts w:ascii="Times New Roman" w:eastAsia="Calibri" w:hAnsi="Times New Roman" w:cs="Times New Roman"/>
          <w:sz w:val="24"/>
          <w:szCs w:val="24"/>
        </w:rPr>
        <w:tab/>
        <w:t>Books, 1994.</w:t>
      </w:r>
      <w:r w:rsidR="00590158"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Grant, Charles T. “The Nature of the Universal Church.” </w:t>
      </w:r>
      <w:r w:rsidR="00CC5D59" w:rsidRPr="00C37F62">
        <w:rPr>
          <w:rFonts w:ascii="Times New Roman" w:eastAsia="Calibri" w:hAnsi="Times New Roman" w:cs="Times New Roman"/>
          <w:i/>
          <w:iCs/>
          <w:sz w:val="24"/>
          <w:szCs w:val="24"/>
        </w:rPr>
        <w:t>Emmaus Journal</w:t>
      </w:r>
      <w:r w:rsidR="00CC5D59" w:rsidRPr="00C37F62">
        <w:rPr>
          <w:rFonts w:ascii="Times New Roman" w:eastAsia="Calibri" w:hAnsi="Times New Roman" w:cs="Times New Roman"/>
          <w:sz w:val="24"/>
          <w:szCs w:val="24"/>
        </w:rPr>
        <w:t xml:space="preserve"> 7, no. 1 (1998). 3-29.</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Grudem, Wayne A. </w:t>
      </w:r>
      <w:r w:rsidR="00CC5D59" w:rsidRPr="00C37F62">
        <w:rPr>
          <w:rFonts w:ascii="Times New Roman" w:eastAsia="Calibri" w:hAnsi="Times New Roman" w:cs="Times New Roman"/>
          <w:i/>
          <w:iCs/>
          <w:sz w:val="24"/>
          <w:szCs w:val="24"/>
        </w:rPr>
        <w:t xml:space="preserve">Systematic </w:t>
      </w:r>
      <w:proofErr w:type="gramStart"/>
      <w:r w:rsidR="00CC5D59" w:rsidRPr="00C37F62">
        <w:rPr>
          <w:rFonts w:ascii="Times New Roman" w:eastAsia="Calibri" w:hAnsi="Times New Roman" w:cs="Times New Roman"/>
          <w:i/>
          <w:iCs/>
          <w:sz w:val="24"/>
          <w:szCs w:val="24"/>
        </w:rPr>
        <w:t>Theology :</w:t>
      </w:r>
      <w:proofErr w:type="gramEnd"/>
      <w:r w:rsidR="00CC5D59" w:rsidRPr="00C37F62">
        <w:rPr>
          <w:rFonts w:ascii="Times New Roman" w:eastAsia="Calibri" w:hAnsi="Times New Roman" w:cs="Times New Roman"/>
          <w:i/>
          <w:iCs/>
          <w:sz w:val="24"/>
          <w:szCs w:val="24"/>
        </w:rPr>
        <w:t xml:space="preserve"> An Introduction to Biblical Doctrine</w:t>
      </w:r>
      <w:r w:rsidR="00CC5D59" w:rsidRPr="00C37F62">
        <w:rPr>
          <w:rFonts w:ascii="Times New Roman" w:eastAsia="Calibri" w:hAnsi="Times New Roman" w:cs="Times New Roman"/>
          <w:sz w:val="24"/>
          <w:szCs w:val="24"/>
        </w:rPr>
        <w:t xml:space="preserve">. Zondervan,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2000.</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r>
      <w:proofErr w:type="spellStart"/>
      <w:r w:rsidR="00CC5D59" w:rsidRPr="00C37F62">
        <w:rPr>
          <w:rFonts w:ascii="Times New Roman" w:eastAsia="Calibri" w:hAnsi="Times New Roman" w:cs="Times New Roman"/>
          <w:sz w:val="24"/>
          <w:szCs w:val="24"/>
        </w:rPr>
        <w:t>Hagner</w:t>
      </w:r>
      <w:proofErr w:type="spellEnd"/>
      <w:r w:rsidR="00CC5D59" w:rsidRPr="00C37F62">
        <w:rPr>
          <w:rFonts w:ascii="Times New Roman" w:eastAsia="Calibri" w:hAnsi="Times New Roman" w:cs="Times New Roman"/>
          <w:sz w:val="24"/>
          <w:szCs w:val="24"/>
        </w:rPr>
        <w:t xml:space="preserve">, Donald A., </w:t>
      </w:r>
      <w:r w:rsidR="00CC5D59" w:rsidRPr="00C37F62">
        <w:rPr>
          <w:rFonts w:ascii="Times New Roman" w:eastAsia="Calibri" w:hAnsi="Times New Roman" w:cs="Times New Roman"/>
          <w:i/>
          <w:iCs/>
          <w:sz w:val="24"/>
          <w:szCs w:val="24"/>
        </w:rPr>
        <w:t>Word Biblical Commentary</w:t>
      </w:r>
      <w:r w:rsidR="008C4531" w:rsidRPr="00C37F62">
        <w:rPr>
          <w:rFonts w:ascii="Times New Roman" w:eastAsia="Calibri" w:hAnsi="Times New Roman" w:cs="Times New Roman"/>
          <w:i/>
          <w:iCs/>
          <w:sz w:val="24"/>
          <w:szCs w:val="24"/>
        </w:rPr>
        <w:t>, Matthew 14-28</w:t>
      </w:r>
      <w:r w:rsidR="00CC5D59" w:rsidRPr="00C37F62">
        <w:rPr>
          <w:rFonts w:ascii="Times New Roman" w:eastAsia="Calibri" w:hAnsi="Times New Roman" w:cs="Times New Roman"/>
          <w:sz w:val="24"/>
          <w:szCs w:val="24"/>
        </w:rPr>
        <w:t>. Vol. 33b. Word Books, 1982.</w:t>
      </w:r>
      <w:r w:rsidR="008C4531" w:rsidRPr="00C37F62">
        <w:rPr>
          <w:rFonts w:ascii="Times New Roman" w:eastAsia="Calibri" w:hAnsi="Times New Roman" w:cs="Times New Roman"/>
          <w:sz w:val="24"/>
          <w:szCs w:val="24"/>
        </w:rPr>
        <w:br/>
      </w:r>
      <w:r w:rsidR="008C4531"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t xml:space="preserve">Hammett, John. “The Mission </w:t>
      </w:r>
      <w:proofErr w:type="gramStart"/>
      <w:r w:rsidR="00CC5D59" w:rsidRPr="00C37F62">
        <w:rPr>
          <w:rFonts w:ascii="Times New Roman" w:eastAsia="Calibri" w:hAnsi="Times New Roman" w:cs="Times New Roman"/>
          <w:sz w:val="24"/>
          <w:szCs w:val="24"/>
        </w:rPr>
        <w:t>Of</w:t>
      </w:r>
      <w:proofErr w:type="gramEnd"/>
      <w:r w:rsidR="00CC5D59" w:rsidRPr="00C37F62">
        <w:rPr>
          <w:rFonts w:ascii="Times New Roman" w:eastAsia="Calibri" w:hAnsi="Times New Roman" w:cs="Times New Roman"/>
          <w:sz w:val="24"/>
          <w:szCs w:val="24"/>
        </w:rPr>
        <w:t xml:space="preserve"> The Church As A Mark Of The Church.” </w:t>
      </w:r>
      <w:r w:rsidR="00CC5D59" w:rsidRPr="00C37F62">
        <w:rPr>
          <w:rFonts w:ascii="Times New Roman" w:eastAsia="Calibri" w:hAnsi="Times New Roman" w:cs="Times New Roman"/>
          <w:i/>
          <w:iCs/>
          <w:sz w:val="24"/>
          <w:szCs w:val="24"/>
        </w:rPr>
        <w:t xml:space="preserve">Journal for Baptist </w:t>
      </w:r>
      <w:r w:rsidR="00CC5D59" w:rsidRPr="00C37F62">
        <w:rPr>
          <w:rFonts w:ascii="Times New Roman" w:eastAsia="Calibri" w:hAnsi="Times New Roman" w:cs="Times New Roman"/>
          <w:i/>
          <w:iCs/>
          <w:sz w:val="24"/>
          <w:szCs w:val="24"/>
        </w:rPr>
        <w:br/>
      </w:r>
      <w:r w:rsidR="00CC5D59" w:rsidRPr="00C37F62">
        <w:rPr>
          <w:rFonts w:ascii="Times New Roman" w:eastAsia="Calibri" w:hAnsi="Times New Roman" w:cs="Times New Roman"/>
          <w:i/>
          <w:iCs/>
          <w:sz w:val="24"/>
          <w:szCs w:val="24"/>
        </w:rPr>
        <w:lastRenderedPageBreak/>
        <w:t xml:space="preserve"> </w:t>
      </w:r>
      <w:r w:rsidR="00CC5D59" w:rsidRPr="00C37F62">
        <w:rPr>
          <w:rFonts w:ascii="Times New Roman" w:eastAsia="Calibri" w:hAnsi="Times New Roman" w:cs="Times New Roman"/>
          <w:i/>
          <w:iCs/>
          <w:sz w:val="24"/>
          <w:szCs w:val="24"/>
        </w:rPr>
        <w:tab/>
        <w:t>Theology &amp; Ministry</w:t>
      </w:r>
      <w:r w:rsidR="00CC5D59" w:rsidRPr="00C37F62">
        <w:rPr>
          <w:rFonts w:ascii="Times New Roman" w:eastAsia="Calibri" w:hAnsi="Times New Roman" w:cs="Times New Roman"/>
          <w:sz w:val="24"/>
          <w:szCs w:val="24"/>
        </w:rPr>
        <w:t xml:space="preserve"> 5, no. 1 (2008). 31-40.</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Howard, Timothy M. “An Examination of the Thoughts and Practices of Mark E. Dever’s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Understanding of Ecclesiology.” Ed.D., Southeastern Baptist Theological Seminary,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2012. Accessed March 29, 2019. </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Kistemaker, Simon J. “‘Deliver This Man to Satan’ (1 Cor 5:5): A Case Study </w:t>
      </w:r>
      <w:proofErr w:type="gramStart"/>
      <w:r w:rsidR="00CC5D59" w:rsidRPr="00C37F62">
        <w:rPr>
          <w:rFonts w:ascii="Times New Roman" w:eastAsia="Calibri" w:hAnsi="Times New Roman" w:cs="Times New Roman"/>
          <w:sz w:val="24"/>
          <w:szCs w:val="24"/>
        </w:rPr>
        <w:t>In</w:t>
      </w:r>
      <w:proofErr w:type="gramEnd"/>
      <w:r w:rsidR="00CC5D59" w:rsidRPr="00C37F62">
        <w:rPr>
          <w:rFonts w:ascii="Times New Roman" w:eastAsia="Calibri" w:hAnsi="Times New Roman" w:cs="Times New Roman"/>
          <w:sz w:val="24"/>
          <w:szCs w:val="24"/>
        </w:rPr>
        <w:t xml:space="preserve"> Church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Discipline” </w:t>
      </w:r>
      <w:r w:rsidR="00CC5D59" w:rsidRPr="00C37F62">
        <w:rPr>
          <w:rFonts w:ascii="Times New Roman" w:eastAsia="Calibri" w:hAnsi="Times New Roman" w:cs="Times New Roman"/>
          <w:i/>
          <w:sz w:val="24"/>
          <w:szCs w:val="24"/>
        </w:rPr>
        <w:t xml:space="preserve">Masters Seminary Journal </w:t>
      </w:r>
      <w:r w:rsidR="00CC5D59" w:rsidRPr="00C37F62">
        <w:rPr>
          <w:rFonts w:ascii="Times New Roman" w:eastAsia="Calibri" w:hAnsi="Times New Roman" w:cs="Times New Roman"/>
          <w:sz w:val="24"/>
          <w:szCs w:val="24"/>
        </w:rPr>
        <w:t>3, no. 1 (1992). 33-46.</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r>
      <w:proofErr w:type="spellStart"/>
      <w:r w:rsidR="00CC5D59" w:rsidRPr="00C37F62">
        <w:rPr>
          <w:rFonts w:ascii="Times New Roman" w:eastAsia="Calibri" w:hAnsi="Times New Roman" w:cs="Times New Roman"/>
          <w:sz w:val="24"/>
          <w:szCs w:val="24"/>
        </w:rPr>
        <w:t>McClister</w:t>
      </w:r>
      <w:proofErr w:type="spellEnd"/>
      <w:r w:rsidR="00CC5D59" w:rsidRPr="00C37F62">
        <w:rPr>
          <w:rFonts w:ascii="Times New Roman" w:eastAsia="Calibri" w:hAnsi="Times New Roman" w:cs="Times New Roman"/>
          <w:sz w:val="24"/>
          <w:szCs w:val="24"/>
        </w:rPr>
        <w:t xml:space="preserve">, David. “‘Where Two </w:t>
      </w:r>
      <w:proofErr w:type="gramStart"/>
      <w:r w:rsidR="00CC5D59" w:rsidRPr="00C37F62">
        <w:rPr>
          <w:rFonts w:ascii="Times New Roman" w:eastAsia="Calibri" w:hAnsi="Times New Roman" w:cs="Times New Roman"/>
          <w:sz w:val="24"/>
          <w:szCs w:val="24"/>
        </w:rPr>
        <w:t>Or</w:t>
      </w:r>
      <w:proofErr w:type="gramEnd"/>
      <w:r w:rsidR="00CC5D59" w:rsidRPr="00C37F62">
        <w:rPr>
          <w:rFonts w:ascii="Times New Roman" w:eastAsia="Calibri" w:hAnsi="Times New Roman" w:cs="Times New Roman"/>
          <w:sz w:val="24"/>
          <w:szCs w:val="24"/>
        </w:rPr>
        <w:t xml:space="preserve"> Three Are Gathered Together’: Literary Structure As A Key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To Meaning In Matt 17:22-20:19” </w:t>
      </w:r>
      <w:r w:rsidR="00CC5D59" w:rsidRPr="00C37F62">
        <w:rPr>
          <w:rFonts w:ascii="Times New Roman" w:eastAsia="Calibri" w:hAnsi="Times New Roman" w:cs="Times New Roman"/>
          <w:i/>
          <w:sz w:val="24"/>
          <w:szCs w:val="24"/>
        </w:rPr>
        <w:t xml:space="preserve">Journal of the Evangelical Theological Society </w:t>
      </w:r>
      <w:r w:rsidR="00CC5D59" w:rsidRPr="00C37F62">
        <w:rPr>
          <w:rFonts w:ascii="Times New Roman" w:eastAsia="Calibri" w:hAnsi="Times New Roman" w:cs="Times New Roman"/>
          <w:sz w:val="24"/>
          <w:szCs w:val="24"/>
        </w:rPr>
        <w:t xml:space="preserve">39, no.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4 (1996). 549-558.</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McCune, Rolland. </w:t>
      </w:r>
      <w:r w:rsidR="00CC5D59" w:rsidRPr="00C37F62">
        <w:rPr>
          <w:rFonts w:ascii="Times New Roman" w:eastAsia="Calibri" w:hAnsi="Times New Roman" w:cs="Times New Roman"/>
          <w:i/>
          <w:iCs/>
          <w:sz w:val="24"/>
          <w:szCs w:val="24"/>
        </w:rPr>
        <w:t xml:space="preserve">A Systematic Theology of Biblical </w:t>
      </w:r>
      <w:proofErr w:type="gramStart"/>
      <w:r w:rsidR="00CC5D59" w:rsidRPr="00C37F62">
        <w:rPr>
          <w:rFonts w:ascii="Times New Roman" w:eastAsia="Calibri" w:hAnsi="Times New Roman" w:cs="Times New Roman"/>
          <w:i/>
          <w:iCs/>
          <w:sz w:val="24"/>
          <w:szCs w:val="24"/>
        </w:rPr>
        <w:t>Christianity :</w:t>
      </w:r>
      <w:proofErr w:type="gramEnd"/>
      <w:r w:rsidR="00CC5D59" w:rsidRPr="00C37F62">
        <w:rPr>
          <w:rFonts w:ascii="Times New Roman" w:eastAsia="Calibri" w:hAnsi="Times New Roman" w:cs="Times New Roman"/>
          <w:i/>
          <w:iCs/>
          <w:sz w:val="24"/>
          <w:szCs w:val="24"/>
        </w:rPr>
        <w:t xml:space="preserve"> Volume 3 : The Doctrines of </w:t>
      </w:r>
      <w:r w:rsidR="00CC5D59" w:rsidRPr="00C37F62">
        <w:rPr>
          <w:rFonts w:ascii="Times New Roman" w:eastAsia="Calibri" w:hAnsi="Times New Roman" w:cs="Times New Roman"/>
          <w:i/>
          <w:iCs/>
          <w:sz w:val="24"/>
          <w:szCs w:val="24"/>
        </w:rPr>
        <w:br/>
        <w:t xml:space="preserve"> </w:t>
      </w:r>
      <w:r w:rsidR="00CC5D59" w:rsidRPr="00C37F62">
        <w:rPr>
          <w:rFonts w:ascii="Times New Roman" w:eastAsia="Calibri" w:hAnsi="Times New Roman" w:cs="Times New Roman"/>
          <w:i/>
          <w:iCs/>
          <w:sz w:val="24"/>
          <w:szCs w:val="24"/>
        </w:rPr>
        <w:tab/>
        <w:t>Salvation, the Church, and Last Things</w:t>
      </w:r>
      <w:r w:rsidR="00CC5D59" w:rsidRPr="00C37F62">
        <w:rPr>
          <w:rFonts w:ascii="Times New Roman" w:eastAsia="Calibri" w:hAnsi="Times New Roman" w:cs="Times New Roman"/>
          <w:sz w:val="24"/>
          <w:szCs w:val="24"/>
        </w:rPr>
        <w:t xml:space="preserve">. Detroit Baptist Theological Seminary, 2010. </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Merkle, Benjamin L. “The Meaning of ᾿</w:t>
      </w:r>
      <w:proofErr w:type="spellStart"/>
      <w:r w:rsidR="00CC5D59" w:rsidRPr="00C37F62">
        <w:rPr>
          <w:rFonts w:ascii="Times New Roman" w:eastAsia="Calibri" w:hAnsi="Times New Roman" w:cs="Times New Roman"/>
          <w:sz w:val="24"/>
          <w:szCs w:val="24"/>
        </w:rPr>
        <w:t>Εκκλησί</w:t>
      </w:r>
      <w:proofErr w:type="spellEnd"/>
      <w:r w:rsidR="00CC5D59" w:rsidRPr="00C37F62">
        <w:rPr>
          <w:rFonts w:ascii="Times New Roman" w:eastAsia="Calibri" w:hAnsi="Times New Roman" w:cs="Times New Roman"/>
          <w:sz w:val="24"/>
          <w:szCs w:val="24"/>
        </w:rPr>
        <w:t xml:space="preserve">α in Matthew 16:18 and 18:17” </w:t>
      </w:r>
      <w:r w:rsidR="00CC5D59" w:rsidRPr="00C37F62">
        <w:rPr>
          <w:rFonts w:ascii="Times New Roman" w:eastAsia="Calibri" w:hAnsi="Times New Roman" w:cs="Times New Roman"/>
          <w:i/>
          <w:sz w:val="24"/>
          <w:szCs w:val="24"/>
        </w:rPr>
        <w:t xml:space="preserve">Bibliotheca </w:t>
      </w:r>
      <w:r w:rsidR="00377A1F" w:rsidRPr="00C37F62">
        <w:rPr>
          <w:rFonts w:ascii="Times New Roman" w:eastAsia="Calibri" w:hAnsi="Times New Roman" w:cs="Times New Roman"/>
          <w:i/>
          <w:sz w:val="24"/>
          <w:szCs w:val="24"/>
        </w:rPr>
        <w:br/>
        <w:t xml:space="preserve"> </w:t>
      </w:r>
      <w:r w:rsidR="00377A1F" w:rsidRPr="00C37F62">
        <w:rPr>
          <w:rFonts w:ascii="Times New Roman" w:eastAsia="Calibri" w:hAnsi="Times New Roman" w:cs="Times New Roman"/>
          <w:i/>
          <w:sz w:val="24"/>
          <w:szCs w:val="24"/>
        </w:rPr>
        <w:tab/>
      </w:r>
      <w:r w:rsidR="00CC5D59" w:rsidRPr="00C37F62">
        <w:rPr>
          <w:rFonts w:ascii="Times New Roman" w:eastAsia="Calibri" w:hAnsi="Times New Roman" w:cs="Times New Roman"/>
          <w:i/>
          <w:sz w:val="24"/>
          <w:szCs w:val="24"/>
        </w:rPr>
        <w:t>Sacra</w:t>
      </w:r>
      <w:r w:rsidR="00CC5D59" w:rsidRPr="00C37F62">
        <w:rPr>
          <w:rFonts w:ascii="Times New Roman" w:eastAsia="Calibri" w:hAnsi="Times New Roman" w:cs="Times New Roman"/>
          <w:sz w:val="24"/>
          <w:szCs w:val="24"/>
        </w:rPr>
        <w:t xml:space="preserve"> 167 no. 667 (2010). 281-292.</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r>
      <w:proofErr w:type="spellStart"/>
      <w:r w:rsidR="00CC5D59" w:rsidRPr="00C37F62">
        <w:rPr>
          <w:rFonts w:ascii="Times New Roman" w:eastAsia="Calibri" w:hAnsi="Times New Roman" w:cs="Times New Roman"/>
          <w:sz w:val="24"/>
          <w:szCs w:val="24"/>
        </w:rPr>
        <w:t>Nolland</w:t>
      </w:r>
      <w:proofErr w:type="spellEnd"/>
      <w:r w:rsidR="00CC5D59" w:rsidRPr="00C37F62">
        <w:rPr>
          <w:rFonts w:ascii="Times New Roman" w:eastAsia="Calibri" w:hAnsi="Times New Roman" w:cs="Times New Roman"/>
          <w:sz w:val="24"/>
          <w:szCs w:val="24"/>
        </w:rPr>
        <w:t xml:space="preserve">, John, </w:t>
      </w:r>
      <w:r w:rsidR="00CC5D59" w:rsidRPr="00C37F62">
        <w:rPr>
          <w:rFonts w:ascii="Times New Roman" w:eastAsia="Calibri" w:hAnsi="Times New Roman" w:cs="Times New Roman"/>
          <w:i/>
          <w:iCs/>
          <w:sz w:val="24"/>
          <w:szCs w:val="24"/>
        </w:rPr>
        <w:t xml:space="preserve">The New International Greek Testament Commentary, The Gospel of Matthew, A </w:t>
      </w:r>
      <w:r w:rsidR="008C4531" w:rsidRPr="00C37F62">
        <w:rPr>
          <w:rFonts w:ascii="Times New Roman" w:eastAsia="Calibri" w:hAnsi="Times New Roman" w:cs="Times New Roman"/>
          <w:i/>
          <w:iCs/>
          <w:sz w:val="24"/>
          <w:szCs w:val="24"/>
        </w:rPr>
        <w:br/>
        <w:t xml:space="preserve"> </w:t>
      </w:r>
      <w:r w:rsidR="008C4531" w:rsidRPr="00C37F62">
        <w:rPr>
          <w:rFonts w:ascii="Times New Roman" w:eastAsia="Calibri" w:hAnsi="Times New Roman" w:cs="Times New Roman"/>
          <w:i/>
          <w:iCs/>
          <w:sz w:val="24"/>
          <w:szCs w:val="24"/>
        </w:rPr>
        <w:tab/>
      </w:r>
      <w:r w:rsidR="00CC5D59" w:rsidRPr="00C37F62">
        <w:rPr>
          <w:rFonts w:ascii="Times New Roman" w:eastAsia="Calibri" w:hAnsi="Times New Roman" w:cs="Times New Roman"/>
          <w:i/>
          <w:iCs/>
          <w:sz w:val="24"/>
          <w:szCs w:val="24"/>
        </w:rPr>
        <w:t>Commentary on the Greek Text</w:t>
      </w:r>
      <w:r w:rsidR="00CC5D59" w:rsidRPr="00C37F62">
        <w:rPr>
          <w:rFonts w:ascii="Times New Roman" w:eastAsia="Calibri" w:hAnsi="Times New Roman" w:cs="Times New Roman"/>
          <w:sz w:val="24"/>
          <w:szCs w:val="24"/>
        </w:rPr>
        <w:t xml:space="preserve">. </w:t>
      </w:r>
      <w:r w:rsidR="008C4531" w:rsidRPr="00C37F62">
        <w:rPr>
          <w:rFonts w:ascii="Times New Roman" w:eastAsia="Calibri" w:hAnsi="Times New Roman" w:cs="Times New Roman"/>
          <w:sz w:val="24"/>
          <w:szCs w:val="24"/>
        </w:rPr>
        <w:t>Vol. 1. 1</w:t>
      </w:r>
      <w:r w:rsidR="00CC5D59" w:rsidRPr="00C37F62">
        <w:rPr>
          <w:rFonts w:ascii="Times New Roman" w:eastAsia="Calibri" w:hAnsi="Times New Roman" w:cs="Times New Roman"/>
          <w:sz w:val="24"/>
          <w:szCs w:val="24"/>
          <w:vertAlign w:val="superscript"/>
        </w:rPr>
        <w:t>st</w:t>
      </w:r>
      <w:r w:rsidR="00CC5D59" w:rsidRPr="00C37F62">
        <w:rPr>
          <w:rFonts w:ascii="Times New Roman" w:eastAsia="Calibri" w:hAnsi="Times New Roman" w:cs="Times New Roman"/>
          <w:sz w:val="24"/>
          <w:szCs w:val="24"/>
        </w:rPr>
        <w:t xml:space="preserve"> American ed. William B. Eerdmans </w:t>
      </w:r>
      <w:r w:rsidR="008C4531" w:rsidRPr="00C37F62">
        <w:rPr>
          <w:rFonts w:ascii="Times New Roman" w:eastAsia="Calibri" w:hAnsi="Times New Roman" w:cs="Times New Roman"/>
          <w:sz w:val="24"/>
          <w:szCs w:val="24"/>
        </w:rPr>
        <w:br/>
        <w:t xml:space="preserve"> </w:t>
      </w:r>
      <w:r w:rsidR="008C4531" w:rsidRPr="00C37F62">
        <w:rPr>
          <w:rFonts w:ascii="Times New Roman" w:eastAsia="Calibri" w:hAnsi="Times New Roman" w:cs="Times New Roman"/>
          <w:sz w:val="24"/>
          <w:szCs w:val="24"/>
        </w:rPr>
        <w:tab/>
      </w:r>
      <w:r w:rsidR="00CC5D59" w:rsidRPr="00C37F62">
        <w:rPr>
          <w:rFonts w:ascii="Times New Roman" w:eastAsia="Calibri" w:hAnsi="Times New Roman" w:cs="Times New Roman"/>
          <w:sz w:val="24"/>
          <w:szCs w:val="24"/>
        </w:rPr>
        <w:t>Publishing Co., 1978.</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Norman, R. Stanton. “Ecclesiological Guidelines </w:t>
      </w:r>
      <w:proofErr w:type="gramStart"/>
      <w:r w:rsidR="00CC5D59" w:rsidRPr="00C37F62">
        <w:rPr>
          <w:rFonts w:ascii="Times New Roman" w:eastAsia="Calibri" w:hAnsi="Times New Roman" w:cs="Times New Roman"/>
          <w:sz w:val="24"/>
          <w:szCs w:val="24"/>
        </w:rPr>
        <w:t>To</w:t>
      </w:r>
      <w:proofErr w:type="gramEnd"/>
      <w:r w:rsidR="00CC5D59" w:rsidRPr="00C37F62">
        <w:rPr>
          <w:rFonts w:ascii="Times New Roman" w:eastAsia="Calibri" w:hAnsi="Times New Roman" w:cs="Times New Roman"/>
          <w:sz w:val="24"/>
          <w:szCs w:val="24"/>
        </w:rPr>
        <w:t xml:space="preserve"> Inform Southern Baptist Church Planters.”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r>
      <w:r w:rsidR="00CC5D59" w:rsidRPr="00C37F62">
        <w:rPr>
          <w:rFonts w:ascii="Times New Roman" w:eastAsia="Calibri" w:hAnsi="Times New Roman" w:cs="Times New Roman"/>
          <w:i/>
          <w:iCs/>
          <w:sz w:val="24"/>
          <w:szCs w:val="24"/>
        </w:rPr>
        <w:t>Journal for Baptist Theology &amp; Ministry</w:t>
      </w:r>
      <w:r w:rsidR="00CC5D59" w:rsidRPr="00C37F62">
        <w:rPr>
          <w:rFonts w:ascii="Times New Roman" w:eastAsia="Calibri" w:hAnsi="Times New Roman" w:cs="Times New Roman"/>
          <w:sz w:val="24"/>
          <w:szCs w:val="24"/>
        </w:rPr>
        <w:t xml:space="preserve"> 5, no. 1 (2008). 67-90.</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Oats, Larry R. “The Water That Divides Baptism </w:t>
      </w:r>
      <w:proofErr w:type="gramStart"/>
      <w:r w:rsidR="00CC5D59" w:rsidRPr="00C37F62">
        <w:rPr>
          <w:rFonts w:ascii="Times New Roman" w:eastAsia="Calibri" w:hAnsi="Times New Roman" w:cs="Times New Roman"/>
          <w:sz w:val="24"/>
          <w:szCs w:val="24"/>
        </w:rPr>
        <w:t>And</w:t>
      </w:r>
      <w:proofErr w:type="gramEnd"/>
      <w:r w:rsidR="00CC5D59" w:rsidRPr="00C37F62">
        <w:rPr>
          <w:rFonts w:ascii="Times New Roman" w:eastAsia="Calibri" w:hAnsi="Times New Roman" w:cs="Times New Roman"/>
          <w:sz w:val="24"/>
          <w:szCs w:val="24"/>
        </w:rPr>
        <w:t xml:space="preserve"> Baptists.” </w:t>
      </w:r>
      <w:r w:rsidR="00CC5D59" w:rsidRPr="00C37F62">
        <w:rPr>
          <w:rFonts w:ascii="Times New Roman" w:eastAsia="Calibri" w:hAnsi="Times New Roman" w:cs="Times New Roman"/>
          <w:i/>
          <w:iCs/>
          <w:sz w:val="24"/>
          <w:szCs w:val="24"/>
        </w:rPr>
        <w:t xml:space="preserve">Maranatha Baptist Theological </w:t>
      </w:r>
      <w:r w:rsidR="00CC5D59" w:rsidRPr="00C37F62">
        <w:rPr>
          <w:rFonts w:ascii="Times New Roman" w:eastAsia="Calibri" w:hAnsi="Times New Roman" w:cs="Times New Roman"/>
          <w:i/>
          <w:iCs/>
          <w:sz w:val="24"/>
          <w:szCs w:val="24"/>
        </w:rPr>
        <w:br/>
        <w:t xml:space="preserve"> </w:t>
      </w:r>
      <w:r w:rsidR="00CC5D59" w:rsidRPr="00C37F62">
        <w:rPr>
          <w:rFonts w:ascii="Times New Roman" w:eastAsia="Calibri" w:hAnsi="Times New Roman" w:cs="Times New Roman"/>
          <w:i/>
          <w:iCs/>
          <w:sz w:val="24"/>
          <w:szCs w:val="24"/>
        </w:rPr>
        <w:tab/>
        <w:t>Journal</w:t>
      </w:r>
      <w:r w:rsidR="00CC5D59" w:rsidRPr="00C37F62">
        <w:rPr>
          <w:rFonts w:ascii="Times New Roman" w:eastAsia="Calibri" w:hAnsi="Times New Roman" w:cs="Times New Roman"/>
          <w:sz w:val="24"/>
          <w:szCs w:val="24"/>
        </w:rPr>
        <w:t xml:space="preserve"> 2, no. 2 (2012). 125-152.</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Polhill, John B., </w:t>
      </w:r>
      <w:r w:rsidR="00CC5D59" w:rsidRPr="00C37F62">
        <w:rPr>
          <w:rFonts w:ascii="Times New Roman" w:eastAsia="Calibri" w:hAnsi="Times New Roman" w:cs="Times New Roman"/>
          <w:i/>
          <w:iCs/>
          <w:sz w:val="24"/>
          <w:szCs w:val="24"/>
        </w:rPr>
        <w:t>The New American Commentary, Acts</w:t>
      </w:r>
      <w:r w:rsidR="00CC5D59" w:rsidRPr="00C37F62">
        <w:rPr>
          <w:rFonts w:ascii="Times New Roman" w:eastAsia="Calibri" w:hAnsi="Times New Roman" w:cs="Times New Roman"/>
          <w:sz w:val="24"/>
          <w:szCs w:val="24"/>
        </w:rPr>
        <w:t>. Vol. 26. [Nashville, Tenn.</w:t>
      </w:r>
      <w:proofErr w:type="gramStart"/>
      <w:r w:rsidR="00CC5D59" w:rsidRPr="00C37F62">
        <w:rPr>
          <w:rFonts w:ascii="Times New Roman" w:eastAsia="Calibri" w:hAnsi="Times New Roman" w:cs="Times New Roman"/>
          <w:sz w:val="24"/>
          <w:szCs w:val="24"/>
        </w:rPr>
        <w:t>] :</w:t>
      </w:r>
      <w:proofErr w:type="gramEnd"/>
      <w:r w:rsidR="00CC5D59" w:rsidRPr="00C37F62">
        <w:rPr>
          <w:rFonts w:ascii="Times New Roman" w:eastAsia="Calibri" w:hAnsi="Times New Roman" w:cs="Times New Roman"/>
          <w:sz w:val="24"/>
          <w:szCs w:val="24"/>
        </w:rPr>
        <w:t xml:space="preserve"> Broadman </w:t>
      </w:r>
      <w:r w:rsidR="00C224D3" w:rsidRPr="00C37F62">
        <w:rPr>
          <w:rFonts w:ascii="Times New Roman" w:eastAsia="Calibri" w:hAnsi="Times New Roman" w:cs="Times New Roman"/>
          <w:sz w:val="24"/>
          <w:szCs w:val="24"/>
        </w:rPr>
        <w:br/>
        <w:t xml:space="preserve"> </w:t>
      </w:r>
      <w:r w:rsidR="00C224D3" w:rsidRPr="00C37F62">
        <w:rPr>
          <w:rFonts w:ascii="Times New Roman" w:eastAsia="Calibri" w:hAnsi="Times New Roman" w:cs="Times New Roman"/>
          <w:sz w:val="24"/>
          <w:szCs w:val="24"/>
        </w:rPr>
        <w:tab/>
      </w:r>
      <w:r w:rsidR="00CC5D59" w:rsidRPr="00C37F62">
        <w:rPr>
          <w:rFonts w:ascii="Times New Roman" w:eastAsia="Calibri" w:hAnsi="Times New Roman" w:cs="Times New Roman"/>
          <w:sz w:val="24"/>
          <w:szCs w:val="24"/>
        </w:rPr>
        <w:t>&amp; Holman, 1991-, 1991.</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R. Albert Mohler, Jr. “Church Discipline: The Missing Mark.” </w:t>
      </w:r>
      <w:r w:rsidR="00CC5D59" w:rsidRPr="00C37F62">
        <w:rPr>
          <w:rFonts w:ascii="Times New Roman" w:eastAsia="Calibri" w:hAnsi="Times New Roman" w:cs="Times New Roman"/>
          <w:i/>
          <w:iCs/>
          <w:sz w:val="24"/>
          <w:szCs w:val="24"/>
        </w:rPr>
        <w:t xml:space="preserve">Southern Baptist Journal of </w:t>
      </w:r>
      <w:r w:rsidR="00CC5D59" w:rsidRPr="00C37F62">
        <w:rPr>
          <w:rFonts w:ascii="Times New Roman" w:eastAsia="Calibri" w:hAnsi="Times New Roman" w:cs="Times New Roman"/>
          <w:i/>
          <w:iCs/>
          <w:sz w:val="24"/>
          <w:szCs w:val="24"/>
        </w:rPr>
        <w:br/>
        <w:t xml:space="preserve"> </w:t>
      </w:r>
      <w:r w:rsidR="00CC5D59" w:rsidRPr="00C37F62">
        <w:rPr>
          <w:rFonts w:ascii="Times New Roman" w:eastAsia="Calibri" w:hAnsi="Times New Roman" w:cs="Times New Roman"/>
          <w:i/>
          <w:iCs/>
          <w:sz w:val="24"/>
          <w:szCs w:val="24"/>
        </w:rPr>
        <w:tab/>
        <w:t>Theology</w:t>
      </w:r>
      <w:r w:rsidR="00CC5D59" w:rsidRPr="00C37F62">
        <w:rPr>
          <w:rFonts w:ascii="Times New Roman" w:eastAsia="Calibri" w:hAnsi="Times New Roman" w:cs="Times New Roman"/>
          <w:sz w:val="24"/>
          <w:szCs w:val="24"/>
        </w:rPr>
        <w:t xml:space="preserve"> 4, no. 4 (2000): 16–26. 16-26.</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r>
      <w:proofErr w:type="spellStart"/>
      <w:r w:rsidR="00CC5D59" w:rsidRPr="00C37F62">
        <w:rPr>
          <w:rFonts w:ascii="Times New Roman" w:eastAsia="Calibri" w:hAnsi="Times New Roman" w:cs="Times New Roman"/>
          <w:sz w:val="24"/>
          <w:szCs w:val="24"/>
        </w:rPr>
        <w:t>Runquist</w:t>
      </w:r>
      <w:proofErr w:type="spellEnd"/>
      <w:r w:rsidR="00CC5D59" w:rsidRPr="00C37F62">
        <w:rPr>
          <w:rFonts w:ascii="Times New Roman" w:eastAsia="Calibri" w:hAnsi="Times New Roman" w:cs="Times New Roman"/>
          <w:sz w:val="24"/>
          <w:szCs w:val="24"/>
        </w:rPr>
        <w:t xml:space="preserve">, Felix. “Proper Church Membership.” </w:t>
      </w:r>
      <w:r w:rsidR="00CC5D59" w:rsidRPr="00C37F62">
        <w:rPr>
          <w:rFonts w:ascii="Times New Roman" w:eastAsia="Calibri" w:hAnsi="Times New Roman" w:cs="Times New Roman"/>
          <w:i/>
          <w:iCs/>
          <w:sz w:val="24"/>
          <w:szCs w:val="24"/>
        </w:rPr>
        <w:t>Central Bible Quarterly</w:t>
      </w:r>
      <w:r w:rsidR="00CC5D59" w:rsidRPr="00C37F62">
        <w:rPr>
          <w:rFonts w:ascii="Times New Roman" w:eastAsia="Calibri" w:hAnsi="Times New Roman" w:cs="Times New Roman"/>
          <w:sz w:val="24"/>
          <w:szCs w:val="24"/>
        </w:rPr>
        <w:t xml:space="preserve"> 5, no. 1 (1962). 47-49.</w:t>
      </w:r>
      <w:r w:rsidR="00CC5D59"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br/>
        <w:t xml:space="preserve">Sampler, Jason. “Whosoever Is ‘Qualified’ May Come: Investigating a Connection between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Church Membership and Participation in the Lord’s Supper in Southern Baptist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Theological Writings.” Ph.D., New Orleans Baptist Theological Seminary, 2013.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Accessed March 25, 2019. </w:t>
      </w:r>
      <w:r w:rsidRPr="00C37F62">
        <w:rPr>
          <w:rFonts w:ascii="Times New Roman" w:eastAsia="Calibri" w:hAnsi="Times New Roman" w:cs="Times New Roman"/>
          <w:sz w:val="24"/>
          <w:szCs w:val="24"/>
        </w:rPr>
        <w:br/>
      </w:r>
      <w:r w:rsidRPr="00C37F62">
        <w:rPr>
          <w:rFonts w:ascii="Times New Roman" w:eastAsia="Calibri" w:hAnsi="Times New Roman" w:cs="Times New Roman"/>
          <w:sz w:val="24"/>
          <w:szCs w:val="24"/>
        </w:rPr>
        <w:br/>
      </w:r>
      <w:proofErr w:type="spellStart"/>
      <w:r w:rsidR="00CE7F4F" w:rsidRPr="00CE7F4F">
        <w:rPr>
          <w:rFonts w:ascii="Times New Roman" w:eastAsia="Calibri" w:hAnsi="Times New Roman" w:cs="Times New Roman"/>
          <w:sz w:val="24"/>
          <w:szCs w:val="24"/>
        </w:rPr>
        <w:t>Trites</w:t>
      </w:r>
      <w:proofErr w:type="spellEnd"/>
      <w:r w:rsidR="00CE7F4F" w:rsidRPr="00CE7F4F">
        <w:rPr>
          <w:rFonts w:ascii="Times New Roman" w:eastAsia="Calibri" w:hAnsi="Times New Roman" w:cs="Times New Roman"/>
          <w:sz w:val="24"/>
          <w:szCs w:val="24"/>
        </w:rPr>
        <w:t xml:space="preserve">, Allison A., and William J. Larkin. </w:t>
      </w:r>
      <w:r w:rsidR="00CE7F4F" w:rsidRPr="00CE7F4F">
        <w:rPr>
          <w:rFonts w:ascii="Times New Roman" w:eastAsia="Calibri" w:hAnsi="Times New Roman" w:cs="Times New Roman"/>
          <w:i/>
          <w:iCs/>
          <w:sz w:val="24"/>
          <w:szCs w:val="24"/>
        </w:rPr>
        <w:t>Cornerstone Biblical Commentary, Luke, Acts</w:t>
      </w:r>
      <w:r w:rsidR="00CE7F4F" w:rsidRPr="00CE7F4F">
        <w:rPr>
          <w:rFonts w:ascii="Times New Roman" w:eastAsia="Calibri" w:hAnsi="Times New Roman" w:cs="Times New Roman"/>
          <w:sz w:val="24"/>
          <w:szCs w:val="24"/>
        </w:rPr>
        <w:t xml:space="preserve">. Vol. </w:t>
      </w:r>
      <w:r w:rsidR="00CE7F4F">
        <w:rPr>
          <w:rFonts w:ascii="Times New Roman" w:eastAsia="Calibri" w:hAnsi="Times New Roman" w:cs="Times New Roman"/>
          <w:sz w:val="24"/>
          <w:szCs w:val="24"/>
        </w:rPr>
        <w:br/>
        <w:t xml:space="preserve"> </w:t>
      </w:r>
      <w:r w:rsidR="00CE7F4F">
        <w:rPr>
          <w:rFonts w:ascii="Times New Roman" w:eastAsia="Calibri" w:hAnsi="Times New Roman" w:cs="Times New Roman"/>
          <w:sz w:val="24"/>
          <w:szCs w:val="24"/>
        </w:rPr>
        <w:tab/>
      </w:r>
      <w:r w:rsidR="00CE7F4F" w:rsidRPr="00CE7F4F">
        <w:rPr>
          <w:rFonts w:ascii="Times New Roman" w:eastAsia="Calibri" w:hAnsi="Times New Roman" w:cs="Times New Roman"/>
          <w:sz w:val="24"/>
          <w:szCs w:val="24"/>
        </w:rPr>
        <w:t xml:space="preserve">12. Carol Stream, </w:t>
      </w:r>
      <w:proofErr w:type="gramStart"/>
      <w:r w:rsidR="00CE7F4F" w:rsidRPr="00CE7F4F">
        <w:rPr>
          <w:rFonts w:ascii="Times New Roman" w:eastAsia="Calibri" w:hAnsi="Times New Roman" w:cs="Times New Roman"/>
          <w:sz w:val="24"/>
          <w:szCs w:val="24"/>
        </w:rPr>
        <w:t>Ill. :</w:t>
      </w:r>
      <w:proofErr w:type="gramEnd"/>
      <w:r w:rsidR="00CE7F4F" w:rsidRPr="00CE7F4F">
        <w:rPr>
          <w:rFonts w:ascii="Times New Roman" w:eastAsia="Calibri" w:hAnsi="Times New Roman" w:cs="Times New Roman"/>
          <w:sz w:val="24"/>
          <w:szCs w:val="24"/>
        </w:rPr>
        <w:t xml:space="preserve"> Tyndale House Publishers, 2005.</w:t>
      </w:r>
    </w:p>
    <w:p w14:paraId="20DAEF0B" w14:textId="4434DAA2" w:rsidR="00CC5D59" w:rsidRPr="00C37F62" w:rsidRDefault="00CE7F4F" w:rsidP="00CC5D5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r>
      <w:r w:rsidR="00590158" w:rsidRPr="00590158">
        <w:rPr>
          <w:rFonts w:ascii="Times New Roman" w:eastAsia="Calibri" w:hAnsi="Times New Roman" w:cs="Times New Roman"/>
          <w:sz w:val="24"/>
          <w:szCs w:val="24"/>
        </w:rPr>
        <w:t xml:space="preserve">Turner, David L. </w:t>
      </w:r>
      <w:r w:rsidR="00590158" w:rsidRPr="00590158">
        <w:rPr>
          <w:rFonts w:ascii="Times New Roman" w:eastAsia="Calibri" w:hAnsi="Times New Roman" w:cs="Times New Roman"/>
          <w:i/>
          <w:iCs/>
          <w:sz w:val="24"/>
          <w:szCs w:val="24"/>
        </w:rPr>
        <w:t>Baker Exegetical Commentary on the New Testament, Matthew</w:t>
      </w:r>
      <w:r w:rsidR="00590158" w:rsidRPr="00590158">
        <w:rPr>
          <w:rFonts w:ascii="Times New Roman" w:eastAsia="Calibri" w:hAnsi="Times New Roman" w:cs="Times New Roman"/>
          <w:sz w:val="24"/>
          <w:szCs w:val="24"/>
        </w:rPr>
        <w:t xml:space="preserve">. Baker Books, </w:t>
      </w:r>
      <w:r w:rsidR="00590158" w:rsidRPr="00C37F62">
        <w:rPr>
          <w:rFonts w:ascii="Times New Roman" w:eastAsia="Calibri" w:hAnsi="Times New Roman" w:cs="Times New Roman"/>
          <w:sz w:val="24"/>
          <w:szCs w:val="24"/>
        </w:rPr>
        <w:br/>
      </w:r>
      <w:r w:rsidR="00590158" w:rsidRPr="00C37F62">
        <w:rPr>
          <w:rFonts w:ascii="Times New Roman" w:eastAsia="Calibri" w:hAnsi="Times New Roman" w:cs="Times New Roman"/>
          <w:sz w:val="24"/>
          <w:szCs w:val="24"/>
        </w:rPr>
        <w:lastRenderedPageBreak/>
        <w:t xml:space="preserve"> </w:t>
      </w:r>
      <w:r w:rsidR="00590158" w:rsidRPr="00C37F62">
        <w:rPr>
          <w:rFonts w:ascii="Times New Roman" w:eastAsia="Calibri" w:hAnsi="Times New Roman" w:cs="Times New Roman"/>
          <w:sz w:val="24"/>
          <w:szCs w:val="24"/>
        </w:rPr>
        <w:tab/>
      </w:r>
      <w:r w:rsidR="00590158" w:rsidRPr="00590158">
        <w:rPr>
          <w:rFonts w:ascii="Times New Roman" w:eastAsia="Calibri" w:hAnsi="Times New Roman" w:cs="Times New Roman"/>
          <w:sz w:val="24"/>
          <w:szCs w:val="24"/>
        </w:rPr>
        <w:t>1994.</w:t>
      </w:r>
      <w:r w:rsidR="00590158" w:rsidRPr="00C37F62">
        <w:rPr>
          <w:rFonts w:ascii="Times New Roman" w:eastAsia="Calibri" w:hAnsi="Times New Roman" w:cs="Times New Roman"/>
          <w:sz w:val="24"/>
          <w:szCs w:val="24"/>
        </w:rPr>
        <w:br/>
      </w:r>
      <w:r w:rsidR="00590158"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t xml:space="preserve">Turner, Dustin. “Immersed into the Church? A Biblical-Historical Analysis of the Permissibility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of Baptismal Modes for Membership in Southern Baptist Churches.” Ph.D., New Orleans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Baptist Theological Seminary, 2016. Accessed March 25, 2019. </w:t>
      </w:r>
      <w:r w:rsidR="00C37F62" w:rsidRPr="00C37F62">
        <w:rPr>
          <w:rFonts w:ascii="Times New Roman" w:eastAsia="Calibri" w:hAnsi="Times New Roman" w:cs="Times New Roman"/>
          <w:sz w:val="24"/>
          <w:szCs w:val="24"/>
        </w:rPr>
        <w:br/>
      </w:r>
      <w:r w:rsidR="00C37F62"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t xml:space="preserve">Walvoord, John F. “Contemporary Problems in Biblical Interpretation Part IV: The Nature of the </w:t>
      </w:r>
      <w:r w:rsidR="00CC5D59" w:rsidRPr="00C37F62">
        <w:rPr>
          <w:rFonts w:ascii="Times New Roman" w:eastAsia="Calibri" w:hAnsi="Times New Roman" w:cs="Times New Roman"/>
          <w:sz w:val="24"/>
          <w:szCs w:val="24"/>
        </w:rPr>
        <w:br/>
        <w:t xml:space="preserve"> </w:t>
      </w:r>
      <w:r w:rsidR="00CC5D59" w:rsidRPr="00C37F62">
        <w:rPr>
          <w:rFonts w:ascii="Times New Roman" w:eastAsia="Calibri" w:hAnsi="Times New Roman" w:cs="Times New Roman"/>
          <w:sz w:val="24"/>
          <w:szCs w:val="24"/>
        </w:rPr>
        <w:tab/>
        <w:t xml:space="preserve">Church.” </w:t>
      </w:r>
      <w:r w:rsidR="00CC5D59" w:rsidRPr="00C37F62">
        <w:rPr>
          <w:rFonts w:ascii="Times New Roman" w:eastAsia="Calibri" w:hAnsi="Times New Roman" w:cs="Times New Roman"/>
          <w:i/>
          <w:iCs/>
          <w:sz w:val="24"/>
          <w:szCs w:val="24"/>
        </w:rPr>
        <w:t>Bibliotheca Sacra</w:t>
      </w:r>
      <w:r w:rsidR="00CC5D59" w:rsidRPr="00C37F62">
        <w:rPr>
          <w:rFonts w:ascii="Times New Roman" w:eastAsia="Calibri" w:hAnsi="Times New Roman" w:cs="Times New Roman"/>
          <w:sz w:val="24"/>
          <w:szCs w:val="24"/>
        </w:rPr>
        <w:t xml:space="preserve"> 116, no. 464 (1959). 291-302.</w:t>
      </w:r>
    </w:p>
    <w:p w14:paraId="0A1135FE" w14:textId="2F75AAF3" w:rsidR="00CC5D59" w:rsidRPr="00C37F62" w:rsidRDefault="00C37F62" w:rsidP="00CC5D59">
      <w:pPr>
        <w:spacing w:line="240" w:lineRule="auto"/>
        <w:rPr>
          <w:rFonts w:ascii="Times New Roman" w:eastAsia="Calibri" w:hAnsi="Times New Roman" w:cs="Times New Roman"/>
          <w:sz w:val="24"/>
          <w:szCs w:val="24"/>
        </w:rPr>
      </w:pPr>
      <w:r w:rsidRPr="00C37F62">
        <w:rPr>
          <w:rFonts w:ascii="Times New Roman" w:eastAsia="Calibri" w:hAnsi="Times New Roman" w:cs="Times New Roman"/>
          <w:sz w:val="24"/>
          <w:szCs w:val="24"/>
        </w:rPr>
        <w:br/>
      </w:r>
      <w:r w:rsidR="00CC5D59" w:rsidRPr="00C37F62">
        <w:rPr>
          <w:rFonts w:ascii="Times New Roman" w:eastAsia="Calibri" w:hAnsi="Times New Roman" w:cs="Times New Roman"/>
          <w:sz w:val="24"/>
          <w:szCs w:val="24"/>
        </w:rPr>
        <w:t xml:space="preserve">Wilson, Benjamin R. “The Depiction </w:t>
      </w:r>
      <w:proofErr w:type="gramStart"/>
      <w:r w:rsidR="00CC5D59" w:rsidRPr="00C37F62">
        <w:rPr>
          <w:rFonts w:ascii="Times New Roman" w:eastAsia="Calibri" w:hAnsi="Times New Roman" w:cs="Times New Roman"/>
          <w:sz w:val="24"/>
          <w:szCs w:val="24"/>
        </w:rPr>
        <w:t>Of</w:t>
      </w:r>
      <w:proofErr w:type="gramEnd"/>
      <w:r w:rsidR="00CC5D59" w:rsidRPr="00C37F62">
        <w:rPr>
          <w:rFonts w:ascii="Times New Roman" w:eastAsia="Calibri" w:hAnsi="Times New Roman" w:cs="Times New Roman"/>
          <w:sz w:val="24"/>
          <w:szCs w:val="24"/>
        </w:rPr>
        <w:t xml:space="preserve"> Church Growth In Acts.” </w:t>
      </w:r>
      <w:r w:rsidR="00CC5D59" w:rsidRPr="00C37F62">
        <w:rPr>
          <w:rFonts w:ascii="Times New Roman" w:eastAsia="Calibri" w:hAnsi="Times New Roman" w:cs="Times New Roman"/>
          <w:i/>
          <w:iCs/>
          <w:sz w:val="24"/>
          <w:szCs w:val="24"/>
        </w:rPr>
        <w:t xml:space="preserve">Journal of the Evangelical </w:t>
      </w:r>
      <w:r w:rsidR="00CC5D59" w:rsidRPr="00C37F62">
        <w:rPr>
          <w:rFonts w:ascii="Times New Roman" w:eastAsia="Calibri" w:hAnsi="Times New Roman" w:cs="Times New Roman"/>
          <w:i/>
          <w:iCs/>
          <w:sz w:val="24"/>
          <w:szCs w:val="24"/>
        </w:rPr>
        <w:br/>
        <w:t xml:space="preserve"> </w:t>
      </w:r>
      <w:r w:rsidR="00CC5D59" w:rsidRPr="00C37F62">
        <w:rPr>
          <w:rFonts w:ascii="Times New Roman" w:eastAsia="Calibri" w:hAnsi="Times New Roman" w:cs="Times New Roman"/>
          <w:i/>
          <w:iCs/>
          <w:sz w:val="24"/>
          <w:szCs w:val="24"/>
        </w:rPr>
        <w:tab/>
        <w:t>Theological Society</w:t>
      </w:r>
      <w:r w:rsidR="00CC5D59" w:rsidRPr="00C37F62">
        <w:rPr>
          <w:rFonts w:ascii="Times New Roman" w:eastAsia="Calibri" w:hAnsi="Times New Roman" w:cs="Times New Roman"/>
          <w:sz w:val="24"/>
          <w:szCs w:val="24"/>
        </w:rPr>
        <w:t xml:space="preserve"> 60, no. 2 (2017). 317-332.</w:t>
      </w:r>
    </w:p>
    <w:p w14:paraId="5150FF34" w14:textId="77777777" w:rsidR="00CC5D59" w:rsidRPr="00C37F62" w:rsidRDefault="00CC5D59" w:rsidP="00CC5D59">
      <w:pPr>
        <w:spacing w:line="240" w:lineRule="auto"/>
        <w:rPr>
          <w:rFonts w:ascii="Times New Roman" w:hAnsi="Times New Roman" w:cs="Times New Roman"/>
          <w:bCs/>
          <w:sz w:val="24"/>
          <w:szCs w:val="24"/>
        </w:rPr>
      </w:pPr>
    </w:p>
    <w:p w14:paraId="2B5B54FE" w14:textId="77777777" w:rsidR="00CC5D59" w:rsidRPr="00C37F62" w:rsidRDefault="00CC5D59" w:rsidP="00CC5D59">
      <w:pPr>
        <w:spacing w:line="240" w:lineRule="auto"/>
        <w:rPr>
          <w:rFonts w:ascii="Times New Roman" w:hAnsi="Times New Roman" w:cs="Times New Roman"/>
          <w:sz w:val="24"/>
          <w:szCs w:val="24"/>
        </w:rPr>
      </w:pPr>
    </w:p>
    <w:p w14:paraId="58B92091" w14:textId="3F922646" w:rsidR="008F1D6F" w:rsidRPr="00C37F62" w:rsidRDefault="008F1D6F" w:rsidP="00CC5D59">
      <w:pPr>
        <w:rPr>
          <w:rFonts w:ascii="Times New Roman" w:eastAsia="Calibri" w:hAnsi="Times New Roman" w:cs="Times New Roman"/>
          <w:sz w:val="24"/>
          <w:szCs w:val="24"/>
        </w:rPr>
      </w:pPr>
    </w:p>
    <w:p w14:paraId="7DDF7B2E" w14:textId="0A5A2ADF" w:rsidR="00C33A59" w:rsidRPr="00C37F62" w:rsidRDefault="00C33A59" w:rsidP="00C33A59">
      <w:pPr>
        <w:rPr>
          <w:rFonts w:ascii="Times New Roman" w:hAnsi="Times New Roman" w:cs="Times New Roman"/>
          <w:bCs/>
          <w:sz w:val="24"/>
          <w:szCs w:val="24"/>
        </w:rPr>
      </w:pPr>
    </w:p>
    <w:sectPr w:rsidR="00C33A59" w:rsidRPr="00C37F62" w:rsidSect="00CE1170">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4DA8" w14:textId="77777777" w:rsidR="009740BA" w:rsidRDefault="009740BA" w:rsidP="00D834B3">
      <w:pPr>
        <w:spacing w:after="0" w:line="240" w:lineRule="auto"/>
      </w:pPr>
      <w:r>
        <w:separator/>
      </w:r>
    </w:p>
  </w:endnote>
  <w:endnote w:type="continuationSeparator" w:id="0">
    <w:p w14:paraId="5BF8FFDE" w14:textId="77777777" w:rsidR="009740BA" w:rsidRDefault="009740BA" w:rsidP="00D8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1B14" w14:textId="77777777" w:rsidR="009740BA" w:rsidRDefault="009740BA" w:rsidP="00D834B3">
      <w:pPr>
        <w:spacing w:after="0" w:line="240" w:lineRule="auto"/>
      </w:pPr>
      <w:r>
        <w:separator/>
      </w:r>
    </w:p>
  </w:footnote>
  <w:footnote w:type="continuationSeparator" w:id="0">
    <w:p w14:paraId="26218747" w14:textId="77777777" w:rsidR="009740BA" w:rsidRDefault="009740BA" w:rsidP="00D834B3">
      <w:pPr>
        <w:spacing w:after="0" w:line="240" w:lineRule="auto"/>
      </w:pPr>
      <w:r>
        <w:continuationSeparator/>
      </w:r>
    </w:p>
  </w:footnote>
  <w:footnote w:id="1">
    <w:p w14:paraId="29AE82A8" w14:textId="2A2EB324" w:rsidR="00A9793F" w:rsidRDefault="00A9793F" w:rsidP="00451E0D">
      <w:pPr>
        <w:pStyle w:val="FootnoteText"/>
        <w:ind w:firstLine="720"/>
      </w:pPr>
      <w:r w:rsidRPr="00307726">
        <w:rPr>
          <w:rStyle w:val="FootnoteReference"/>
        </w:rPr>
        <w:footnoteRef/>
      </w:r>
      <w:r>
        <w:t xml:space="preserve"> </w:t>
      </w:r>
      <w:r>
        <w:fldChar w:fldCharType="begin"/>
      </w:r>
      <w:r>
        <w:instrText xml:space="preserve"> ADDIN ZOTERO_ITEM CSL_CITATION {"citationID":"W9Xzmuou","properties":{"formattedCitation":"Rolland McCune, {\\i{}A Systematic Theology of Biblical Christianity\\uc0\\u8239{}: Volume 3\\uc0\\u8239{}: The Doctrines of Salvation, the Church, and Last Things} (Detroit Baptist Theological Seminary, 2010), 219.","plainCitation":"Rolland McCune, A Systematic Theology of Biblical Christianity : Volume 3 : The Doctrines of Salvation, the Church, and Last Things (Detroit Baptist Theological Seminary, 2010), 219.","noteIndex":1},"citationItems":[{"id":272,"uris":["http://zotero.org/users/5561311/items/UQ7PUHLP"],"uri":["http://zotero.org/users/5561311/items/UQ7PUHLP"],"itemData":{"id":272,"type":"book","title":"A systematic theology of biblical Christianity : volume 3 : the doctrines of salvation, the church, and last things","publisher":"Detroit Baptist Theological Seminary","source":"EBSCOhost","archive_location":"Mack Library Reserve 230.6 M1397","abstract":"Summary: This is the systematic theology set for which many of us -- especially those of us who had the privilege of studying under Dr. Rolland McCune -- have been waiting. Rolland McCune is one of the clearest thinkers in the theological world today, and in this set he systematically combines the interpretations of scripture that many of us have wished to find in a single theology set. Highlights include a presuppositional apologetic, a single source (Scripture) as the only rule for theology, cessationism of the miraculous gifts, pretribulational premillennialism in eschatology, a dispensational structure of God's progressive revelation, recent creationism, and a Calvinistic soteriology. - Back cover.","ISBN":"978-0-9822527-2-7","title-short":"A systematic theology of biblical Christianity","author":[{"family":"McCune","given":"Rolland"}],"issued":{"date-parts":[["2010"]]}},"locator":"219","label":"page"}],"schema":"https://github.com/citation-style-language/schema/raw/master/csl-citation.json"} </w:instrText>
      </w:r>
      <w:r>
        <w:fldChar w:fldCharType="separate"/>
      </w:r>
      <w:r w:rsidRPr="000B2B4E">
        <w:rPr>
          <w:rFonts w:ascii="Calibri" w:hAnsi="Calibri" w:cs="Calibri"/>
          <w:szCs w:val="24"/>
        </w:rPr>
        <w:t xml:space="preserve">Rolland McCune, </w:t>
      </w:r>
      <w:r w:rsidRPr="000B2B4E">
        <w:rPr>
          <w:rFonts w:ascii="Calibri" w:hAnsi="Calibri" w:cs="Calibri"/>
          <w:i/>
          <w:iCs/>
          <w:szCs w:val="24"/>
        </w:rPr>
        <w:t>A Systematic Theology of Biblical Christianity : Volume 3 : The Doctrines of Salvation, the Church, and Last Things</w:t>
      </w:r>
      <w:r w:rsidRPr="000B2B4E">
        <w:rPr>
          <w:rFonts w:ascii="Calibri" w:hAnsi="Calibri" w:cs="Calibri"/>
          <w:szCs w:val="24"/>
        </w:rPr>
        <w:t xml:space="preserve"> (Detroit Baptist Theological Seminary, 2010), 219.</w:t>
      </w:r>
      <w:r>
        <w:fldChar w:fldCharType="end"/>
      </w:r>
    </w:p>
  </w:footnote>
  <w:footnote w:id="2">
    <w:p w14:paraId="020DCDA1" w14:textId="008FDFD2" w:rsidR="00A9793F" w:rsidRDefault="00A9793F" w:rsidP="00451E0D">
      <w:pPr>
        <w:pStyle w:val="FootnoteText"/>
        <w:ind w:firstLine="720"/>
      </w:pPr>
      <w:r w:rsidRPr="00307726">
        <w:rPr>
          <w:rStyle w:val="FootnoteReference"/>
        </w:rPr>
        <w:footnoteRef/>
      </w:r>
      <w:r>
        <w:t xml:space="preserve"> </w:t>
      </w:r>
      <w:r>
        <w:fldChar w:fldCharType="begin"/>
      </w:r>
      <w:r>
        <w:instrText xml:space="preserve"> ADDIN ZOTERO_ITEM CSL_CITATION {"citationID":"G1GY2LfK","properties":{"formattedCitation":"Jr R. Albert Mohler, \\uc0\\u8220{}Church Discipline: The Missing Mark,\\uc0\\u8221{} {\\i{}Southern Baptist Journal of Theology} 4, no. 4 (2000): 16.","plainCitation":"Jr R. Albert Mohler, “Church Discipline: The Missing Mark,” Southern Baptist Journal of Theology 4, no. 4 (2000): 16.","noteIndex":2},"citationItems":[{"id":410,"uris":["http://zotero.org/users/5561311/items/2D72LUFC"],"uri":["http://zotero.org/users/5561311/items/2D72LUFC"],"itemData":{"id":410,"type":"article-journal","title":"Church Discipline: The Missing Mark","container-title":"Southern Baptist Journal of Theology","page":"16-26","volume":"4","issue":"4","title-short":"Church Discipline","journalAbbreviation":"SBJT","author":[{"family":"R. Albert Mohler","given":"Jr"}],"issued":{"date-parts":[["2000"]]}},"locator":"16","label":"page"}],"schema":"https://github.com/citation-style-language/schema/raw/master/csl-citation.json"} </w:instrText>
      </w:r>
      <w:r>
        <w:fldChar w:fldCharType="separate"/>
      </w:r>
      <w:r w:rsidRPr="009B7B1E">
        <w:rPr>
          <w:rFonts w:ascii="Calibri" w:hAnsi="Calibri" w:cs="Calibri"/>
          <w:szCs w:val="24"/>
        </w:rPr>
        <w:t xml:space="preserve">Jr R. Albert Mohler, “Church Discipline: The Missing Mark,” </w:t>
      </w:r>
      <w:r w:rsidRPr="009B7B1E">
        <w:rPr>
          <w:rFonts w:ascii="Calibri" w:hAnsi="Calibri" w:cs="Calibri"/>
          <w:i/>
          <w:iCs/>
          <w:szCs w:val="24"/>
        </w:rPr>
        <w:t>Southern Baptist Journal of Theology</w:t>
      </w:r>
      <w:r w:rsidRPr="009B7B1E">
        <w:rPr>
          <w:rFonts w:ascii="Calibri" w:hAnsi="Calibri" w:cs="Calibri"/>
          <w:szCs w:val="24"/>
        </w:rPr>
        <w:t xml:space="preserve"> 4, no. 4 (2000): 16.</w:t>
      </w:r>
      <w:r>
        <w:fldChar w:fldCharType="end"/>
      </w:r>
      <w:r>
        <w:t xml:space="preserve"> </w:t>
      </w:r>
    </w:p>
  </w:footnote>
  <w:footnote w:id="3">
    <w:p w14:paraId="6AB6BED0" w14:textId="24D5C861" w:rsidR="00A9793F" w:rsidRDefault="00A9793F" w:rsidP="00903DD8">
      <w:pPr>
        <w:pStyle w:val="FootnoteText"/>
        <w:ind w:firstLine="720"/>
      </w:pPr>
      <w:r>
        <w:rPr>
          <w:rStyle w:val="FootnoteReference"/>
        </w:rPr>
        <w:footnoteRef/>
      </w:r>
      <w:r>
        <w:t xml:space="preserve"> </w:t>
      </w:r>
      <w:r>
        <w:fldChar w:fldCharType="begin"/>
      </w:r>
      <w:r>
        <w:instrText xml:space="preserve"> ADDIN ZOTERO_ITEM CSL_CITATION {"citationID":"bynMkQms","properties":{"formattedCitation":"Ibid., 26.","plainCitation":"Ibid., 26.","noteIndex":3},"citationItems":[{"id":410,"uris":["http://zotero.org/users/5561311/items/2D72LUFC"],"uri":["http://zotero.org/users/5561311/items/2D72LUFC"],"itemData":{"id":410,"type":"article-journal","title":"Church Discipline: The Missing Mark","container-title":"Southern Baptist Journal of Theology","page":"16-26","volume":"4","issue":"4","title-short":"Church Discipline","journalAbbreviation":"SBJT","author":[{"family":"R. Albert Mohler","given":"Jr"}],"issued":{"date-parts":[["2000"]]}},"locator":"26","label":"page"}],"schema":"https://github.com/citation-style-language/schema/raw/master/csl-citation.json"} </w:instrText>
      </w:r>
      <w:r>
        <w:fldChar w:fldCharType="separate"/>
      </w:r>
      <w:r w:rsidRPr="00903DD8">
        <w:rPr>
          <w:rFonts w:ascii="Calibri" w:hAnsi="Calibri"/>
        </w:rPr>
        <w:t>Ibid., 26.</w:t>
      </w:r>
      <w:r>
        <w:fldChar w:fldCharType="end"/>
      </w:r>
      <w:r>
        <w:t xml:space="preserve"> Quote from </w:t>
      </w:r>
      <w:r w:rsidRPr="00903DD8">
        <w:t xml:space="preserve">J. L. </w:t>
      </w:r>
      <w:proofErr w:type="spellStart"/>
      <w:r w:rsidRPr="00903DD8">
        <w:t>Dagg</w:t>
      </w:r>
      <w:proofErr w:type="spellEnd"/>
      <w:r w:rsidRPr="00903DD8">
        <w:t>, A Treatise on Church Order (Charleston, SC: The Southern Baptist Publication</w:t>
      </w:r>
      <w:r>
        <w:t xml:space="preserve"> </w:t>
      </w:r>
      <w:r w:rsidRPr="00903DD8">
        <w:t>Society, 1858) 274.</w:t>
      </w:r>
    </w:p>
  </w:footnote>
  <w:footnote w:id="4">
    <w:p w14:paraId="473024D8" w14:textId="77777777" w:rsidR="00A9793F" w:rsidRDefault="00A9793F" w:rsidP="00F75359">
      <w:pPr>
        <w:pStyle w:val="FootnoteText"/>
        <w:ind w:firstLine="720"/>
      </w:pPr>
      <w:r>
        <w:rPr>
          <w:rStyle w:val="FootnoteReference"/>
        </w:rPr>
        <w:footnoteRef/>
      </w:r>
      <w:r>
        <w:t xml:space="preserve"> </w:t>
      </w:r>
      <w:r w:rsidRPr="00CF0090">
        <w:t>Senior Professor of Systematic Theology at Southeastern Baptist Theological Seminary</w:t>
      </w:r>
      <w:r>
        <w:t>.</w:t>
      </w:r>
    </w:p>
  </w:footnote>
  <w:footnote w:id="5">
    <w:p w14:paraId="1D023AC7" w14:textId="77777777" w:rsidR="00A9793F" w:rsidRDefault="00A9793F" w:rsidP="00F75359">
      <w:pPr>
        <w:pStyle w:val="FootnoteText"/>
        <w:ind w:firstLine="720"/>
      </w:pPr>
      <w:r>
        <w:rPr>
          <w:rStyle w:val="FootnoteReference"/>
        </w:rPr>
        <w:footnoteRef/>
      </w:r>
      <w:r>
        <w:t xml:space="preserve"> S</w:t>
      </w:r>
      <w:r w:rsidRPr="00CF0090">
        <w:t xml:space="preserve">enior pastor </w:t>
      </w:r>
      <w:r>
        <w:t xml:space="preserve">at </w:t>
      </w:r>
      <w:r w:rsidRPr="00CF0090">
        <w:t>Capitol Hill Baptist Church in Washington, D.C.</w:t>
      </w:r>
      <w:r>
        <w:t>,</w:t>
      </w:r>
      <w:r w:rsidRPr="00CF0090">
        <w:t xml:space="preserve"> president of 9Marks</w:t>
      </w:r>
      <w:r>
        <w:t xml:space="preserve">, and leader in the SBC. </w:t>
      </w:r>
    </w:p>
  </w:footnote>
  <w:footnote w:id="6">
    <w:p w14:paraId="3F81D1F3" w14:textId="0E360A3B" w:rsidR="00A9793F" w:rsidRDefault="00A9793F" w:rsidP="006464E4">
      <w:pPr>
        <w:pStyle w:val="FootnoteText"/>
        <w:ind w:firstLine="720"/>
      </w:pPr>
      <w:r w:rsidRPr="00307726">
        <w:rPr>
          <w:rStyle w:val="FootnoteReference"/>
        </w:rPr>
        <w:footnoteRef/>
      </w:r>
      <w:r>
        <w:t xml:space="preserve"> For sake of space, I will not be interacting with McCune, and will interact somewhat with Mohler, but will focus the space of this paper on establishing Hammett and Dever’s understanding of the nature of a true church and weight it in light of three key passages as I draw distinction between the Universal and Local Church.</w:t>
      </w:r>
    </w:p>
  </w:footnote>
  <w:footnote w:id="7">
    <w:p w14:paraId="261E03EF" w14:textId="680009F8" w:rsidR="00A9793F" w:rsidRDefault="00A9793F">
      <w:pPr>
        <w:pStyle w:val="FootnoteText"/>
      </w:pPr>
      <w:r w:rsidRPr="00041F8E">
        <w:rPr>
          <w:rFonts w:ascii="Times New Roman" w:hAnsi="Times New Roman" w:cs="Times New Roman"/>
        </w:rPr>
        <w:t xml:space="preserve"> </w:t>
      </w:r>
      <w:r w:rsidRPr="00041F8E">
        <w:rPr>
          <w:rFonts w:ascii="Times New Roman" w:hAnsi="Times New Roman" w:cs="Times New Roman"/>
        </w:rPr>
        <w:tab/>
      </w:r>
      <w:r w:rsidRPr="00307726">
        <w:rPr>
          <w:rStyle w:val="FootnoteReference"/>
        </w:rPr>
        <w:footnoteRef/>
      </w:r>
      <w:r w:rsidRPr="00041F8E">
        <w:rPr>
          <w:rFonts w:ascii="Times New Roman" w:hAnsi="Times New Roman" w:cs="Times New Roman"/>
        </w:rPr>
        <w:t xml:space="preserve"> </w:t>
      </w:r>
      <w:r w:rsidRPr="00041F8E">
        <w:rPr>
          <w:rFonts w:ascii="Times New Roman" w:hAnsi="Times New Roman" w:cs="Times New Roman"/>
        </w:rPr>
        <w:fldChar w:fldCharType="begin"/>
      </w:r>
      <w:r>
        <w:rPr>
          <w:rFonts w:ascii="Times New Roman" w:hAnsi="Times New Roman" w:cs="Times New Roman"/>
        </w:rPr>
        <w:instrText xml:space="preserve"> ADDIN ZOTERO_ITEM CSL_CITATION {"citationID":"460CygXR","properties":{"formattedCitation":"John Hammett, \\uc0\\u8220{}The Mission Of The Church As A Mark Of The Church,\\uc0\\u8221{} {\\i{}Journal for Baptist Theology &amp; Ministry} 5, no. 1 (2008): 31\\uc0\\u8211{}32.","plainCitation":"John Hammett, “The Mission Of The Church As A Mark Of The Church,” Journal for Baptist Theology &amp; Ministry 5, no. 1 (2008): 31–32.","noteIndex":7},"citationItems":[{"id":364,"uris":["http://zotero.org/users/5561311/items/R24LNJMC"],"uri":["http://zotero.org/users/5561311/items/R24LNJMC"],"itemData":{"id":364,"type":"article-journal","title":"The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Ministry","volume":"5","issue":"1","journalAbbreviation":"JBTM","author":[{"family":"Hammett","given":"John"}],"issued":{"date-parts":[["2008"]]}},"locator":"31-32","label":"page"}],"schema":"https://github.com/citation-style-language/schema/raw/master/csl-citation.json"} </w:instrText>
      </w:r>
      <w:r w:rsidRPr="00041F8E">
        <w:rPr>
          <w:rFonts w:ascii="Times New Roman" w:hAnsi="Times New Roman" w:cs="Times New Roman"/>
        </w:rPr>
        <w:fldChar w:fldCharType="separate"/>
      </w:r>
      <w:r w:rsidRPr="00041F8E">
        <w:rPr>
          <w:rFonts w:ascii="Times New Roman" w:hAnsi="Times New Roman" w:cs="Times New Roman"/>
          <w:szCs w:val="24"/>
        </w:rPr>
        <w:t xml:space="preserve">John Hammett, “The Mission Of The Church As A Mark Of The Church,” </w:t>
      </w:r>
      <w:r w:rsidRPr="00041F8E">
        <w:rPr>
          <w:rFonts w:ascii="Times New Roman" w:hAnsi="Times New Roman" w:cs="Times New Roman"/>
          <w:i/>
          <w:iCs/>
          <w:szCs w:val="24"/>
        </w:rPr>
        <w:t>Journal for Baptist Theology &amp; Ministry</w:t>
      </w:r>
      <w:r w:rsidRPr="00041F8E">
        <w:rPr>
          <w:rFonts w:ascii="Times New Roman" w:hAnsi="Times New Roman" w:cs="Times New Roman"/>
          <w:szCs w:val="24"/>
        </w:rPr>
        <w:t xml:space="preserve"> 5, no. 1 (2008): 31–32.</w:t>
      </w:r>
      <w:r w:rsidRPr="00041F8E">
        <w:rPr>
          <w:rFonts w:ascii="Times New Roman" w:hAnsi="Times New Roman" w:cs="Times New Roman"/>
        </w:rPr>
        <w:fldChar w:fldCharType="end"/>
      </w:r>
    </w:p>
  </w:footnote>
  <w:footnote w:id="8">
    <w:p w14:paraId="26A49716" w14:textId="2F3CC32F" w:rsidR="00A9793F" w:rsidRPr="00041F8E" w:rsidRDefault="00A9793F">
      <w:pPr>
        <w:pStyle w:val="FootnoteText"/>
        <w:rPr>
          <w:rFonts w:ascii="Times New Roman" w:hAnsi="Times New Roman" w:cs="Times New Roman"/>
        </w:rPr>
      </w:pPr>
      <w:r>
        <w:t xml:space="preserve"> </w:t>
      </w:r>
      <w:r>
        <w:tab/>
      </w:r>
      <w:r w:rsidRPr="00307726">
        <w:rPr>
          <w:rStyle w:val="FootnoteReference"/>
        </w:rPr>
        <w:footnoteRef/>
      </w:r>
      <w:r w:rsidRPr="00041F8E">
        <w:rPr>
          <w:rFonts w:ascii="Times New Roman" w:hAnsi="Times New Roman" w:cs="Times New Roman"/>
        </w:rPr>
        <w:t xml:space="preserve"> </w:t>
      </w:r>
      <w:r w:rsidRPr="00041F8E">
        <w:rPr>
          <w:rFonts w:ascii="Times New Roman" w:hAnsi="Times New Roman" w:cs="Times New Roman"/>
        </w:rPr>
        <w:fldChar w:fldCharType="begin"/>
      </w:r>
      <w:r>
        <w:rPr>
          <w:rFonts w:ascii="Times New Roman" w:hAnsi="Times New Roman" w:cs="Times New Roman"/>
        </w:rPr>
        <w:instrText xml:space="preserve"> ADDIN ZOTERO_ITEM CSL_CITATION {"citationID":"GK6a9NV3","properties":{"formattedCitation":"Ibid., 32\\uc0\\u8211{}33.","plainCitation":"Ibid., 32–33.","noteIndex":8},"citationItems":[{"id":364,"uris":["http://zotero.org/users/5561311/items/R24LNJMC"],"uri":["http://zotero.org/users/5561311/items/R24LNJMC"],"itemData":{"id":364,"type":"article-journal","title":"The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Ministry","volume":"5","issue":"1","journalAbbreviation":"JBTM","author":[{"family":"Hammett","given":"John"}],"issued":{"date-parts":[["2008"]]}},"locator":"32-33","label":"page"}],"schema":"https://github.com/citation-style-language/schema/raw/master/csl-citation.json"} </w:instrText>
      </w:r>
      <w:r w:rsidRPr="00041F8E">
        <w:rPr>
          <w:rFonts w:ascii="Times New Roman" w:hAnsi="Times New Roman" w:cs="Times New Roman"/>
        </w:rPr>
        <w:fldChar w:fldCharType="separate"/>
      </w:r>
      <w:r w:rsidRPr="00041F8E">
        <w:rPr>
          <w:rFonts w:ascii="Times New Roman" w:hAnsi="Times New Roman" w:cs="Times New Roman"/>
          <w:szCs w:val="24"/>
        </w:rPr>
        <w:t>Ibid., 32–33.</w:t>
      </w:r>
      <w:r w:rsidRPr="00041F8E">
        <w:rPr>
          <w:rFonts w:ascii="Times New Roman" w:hAnsi="Times New Roman" w:cs="Times New Roman"/>
        </w:rPr>
        <w:fldChar w:fldCharType="end"/>
      </w:r>
    </w:p>
  </w:footnote>
  <w:footnote w:id="9">
    <w:p w14:paraId="2E8F4FBF" w14:textId="1593D2A3" w:rsidR="00A9793F" w:rsidRPr="00041F8E" w:rsidRDefault="00A9793F">
      <w:pPr>
        <w:pStyle w:val="FootnoteText"/>
        <w:rPr>
          <w:rFonts w:ascii="Times New Roman" w:hAnsi="Times New Roman" w:cs="Times New Roman"/>
        </w:rPr>
      </w:pPr>
      <w:r w:rsidRPr="00041F8E">
        <w:rPr>
          <w:rFonts w:ascii="Times New Roman" w:hAnsi="Times New Roman" w:cs="Times New Roman"/>
        </w:rPr>
        <w:t xml:space="preserve"> </w:t>
      </w:r>
      <w:r w:rsidRPr="00041F8E">
        <w:rPr>
          <w:rFonts w:ascii="Times New Roman" w:hAnsi="Times New Roman" w:cs="Times New Roman"/>
        </w:rPr>
        <w:tab/>
      </w:r>
      <w:r w:rsidRPr="00307726">
        <w:rPr>
          <w:rStyle w:val="FootnoteReference"/>
        </w:rPr>
        <w:footnoteRef/>
      </w:r>
      <w:r w:rsidRPr="00041F8E">
        <w:rPr>
          <w:rFonts w:ascii="Times New Roman" w:hAnsi="Times New Roman" w:cs="Times New Roman"/>
        </w:rPr>
        <w:t xml:space="preserve"> </w:t>
      </w:r>
      <w:r w:rsidRPr="00041F8E">
        <w:rPr>
          <w:rFonts w:ascii="Times New Roman" w:hAnsi="Times New Roman" w:cs="Times New Roman"/>
        </w:rPr>
        <w:fldChar w:fldCharType="begin"/>
      </w:r>
      <w:r>
        <w:rPr>
          <w:rFonts w:ascii="Times New Roman" w:hAnsi="Times New Roman" w:cs="Times New Roman"/>
        </w:rPr>
        <w:instrText xml:space="preserve"> ADDIN ZOTERO_ITEM CSL_CITATION {"citationID":"9xHuPZGq","properties":{"formattedCitation":"Ibid., 33.","plainCitation":"Ibid., 33.","noteIndex":9},"citationItems":[{"id":364,"uris":["http://zotero.org/users/5561311/items/R24LNJMC"],"uri":["http://zotero.org/users/5561311/items/R24LNJMC"],"itemData":{"id":364,"type":"article-journal","title":"The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Ministry","volume":"5","issue":"1","journalAbbreviation":"JBTM","author":[{"family":"Hammett","given":"John"}],"issued":{"date-parts":[["2008"]]}},"locator":"33","label":"page"}],"schema":"https://github.com/citation-style-language/schema/raw/master/csl-citation.json"} </w:instrText>
      </w:r>
      <w:r w:rsidRPr="00041F8E">
        <w:rPr>
          <w:rFonts w:ascii="Times New Roman" w:hAnsi="Times New Roman" w:cs="Times New Roman"/>
        </w:rPr>
        <w:fldChar w:fldCharType="separate"/>
      </w:r>
      <w:r w:rsidRPr="00041F8E">
        <w:rPr>
          <w:rFonts w:ascii="Times New Roman" w:hAnsi="Times New Roman" w:cs="Times New Roman"/>
        </w:rPr>
        <w:t>Ibid., 33.</w:t>
      </w:r>
      <w:r w:rsidRPr="00041F8E">
        <w:rPr>
          <w:rFonts w:ascii="Times New Roman" w:hAnsi="Times New Roman" w:cs="Times New Roman"/>
        </w:rPr>
        <w:fldChar w:fldCharType="end"/>
      </w:r>
    </w:p>
  </w:footnote>
  <w:footnote w:id="10">
    <w:p w14:paraId="22C980B5" w14:textId="4F427D97" w:rsidR="00A9793F" w:rsidRPr="00041F8E" w:rsidRDefault="00A9793F" w:rsidP="007A36AC">
      <w:pPr>
        <w:pStyle w:val="FootnoteText"/>
        <w:rPr>
          <w:rFonts w:ascii="Times New Roman" w:hAnsi="Times New Roman" w:cs="Times New Roman"/>
        </w:rPr>
      </w:pPr>
      <w:r w:rsidRPr="00041F8E">
        <w:rPr>
          <w:rFonts w:ascii="Times New Roman" w:hAnsi="Times New Roman" w:cs="Times New Roman"/>
        </w:rPr>
        <w:t xml:space="preserve"> </w:t>
      </w:r>
      <w:r w:rsidRPr="00041F8E">
        <w:rPr>
          <w:rFonts w:ascii="Times New Roman" w:hAnsi="Times New Roman" w:cs="Times New Roman"/>
        </w:rPr>
        <w:tab/>
      </w:r>
      <w:r w:rsidRPr="00307726">
        <w:rPr>
          <w:rStyle w:val="FootnoteReference"/>
        </w:rPr>
        <w:footnoteRef/>
      </w:r>
      <w:r w:rsidRPr="00041F8E">
        <w:rPr>
          <w:rFonts w:ascii="Times New Roman" w:hAnsi="Times New Roman" w:cs="Times New Roman"/>
        </w:rPr>
        <w:t xml:space="preserve"> </w:t>
      </w:r>
      <w:r w:rsidRPr="00041F8E">
        <w:rPr>
          <w:rFonts w:ascii="Times New Roman" w:hAnsi="Times New Roman" w:cs="Times New Roman"/>
        </w:rPr>
        <w:fldChar w:fldCharType="begin"/>
      </w:r>
      <w:r>
        <w:rPr>
          <w:rFonts w:ascii="Times New Roman" w:hAnsi="Times New Roman" w:cs="Times New Roman"/>
        </w:rPr>
        <w:instrText xml:space="preserve"> ADDIN ZOTERO_ITEM CSL_CITATION {"citationID":"5xmwn9QZ","properties":{"formattedCitation":"Ibid., 33\\uc0\\u8211{}34.","plainCitation":"Ibid., 33–34.","noteIndex":10},"citationItems":[{"id":364,"uris":["http://zotero.org/users/5561311/items/R24LNJMC"],"uri":["http://zotero.org/users/5561311/items/R24LNJMC"],"itemData":{"id":364,"type":"article-journal","title":"The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Ministry","volume":"5","issue":"1","journalAbbreviation":"JBTM","author":[{"family":"Hammett","given":"John"}],"issued":{"date-parts":[["2008"]]}},"locator":"33-34","label":"page"}],"schema":"https://github.com/citation-style-language/schema/raw/master/csl-citation.json"} </w:instrText>
      </w:r>
      <w:r w:rsidRPr="00041F8E">
        <w:rPr>
          <w:rFonts w:ascii="Times New Roman" w:hAnsi="Times New Roman" w:cs="Times New Roman"/>
        </w:rPr>
        <w:fldChar w:fldCharType="separate"/>
      </w:r>
      <w:r w:rsidRPr="00041F8E">
        <w:rPr>
          <w:rFonts w:ascii="Times New Roman" w:hAnsi="Times New Roman" w:cs="Times New Roman"/>
          <w:szCs w:val="24"/>
        </w:rPr>
        <w:t>Ibid., 33–34.</w:t>
      </w:r>
      <w:r w:rsidRPr="00041F8E">
        <w:rPr>
          <w:rFonts w:ascii="Times New Roman" w:hAnsi="Times New Roman" w:cs="Times New Roman"/>
        </w:rPr>
        <w:fldChar w:fldCharType="end"/>
      </w:r>
    </w:p>
  </w:footnote>
  <w:footnote w:id="11">
    <w:p w14:paraId="5863A541" w14:textId="29047D57" w:rsidR="00A9793F" w:rsidRDefault="00A9793F" w:rsidP="000B2067">
      <w:pPr>
        <w:pStyle w:val="FootnoteText"/>
        <w:ind w:firstLine="720"/>
      </w:pPr>
      <w:r>
        <w:rPr>
          <w:rStyle w:val="FootnoteReference"/>
        </w:rPr>
        <w:footnoteRef/>
      </w:r>
      <w:r>
        <w:t xml:space="preserve"> </w:t>
      </w:r>
      <w:r>
        <w:fldChar w:fldCharType="begin"/>
      </w:r>
      <w:r>
        <w:instrText xml:space="preserve"> ADDIN ZOTERO_ITEM CSL_CITATION {"citationID":"GwIUD0Ix","properties":{"formattedCitation":"Ibid., 35.","plainCitation":"Ibid., 35.","noteIndex":11},"citationItems":[{"id":364,"uris":["http://zotero.org/users/5561311/items/R24LNJMC"],"uri":["http://zotero.org/users/5561311/items/R24LNJMC"],"itemData":{"id":364,"type":"article-journal","title":"The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Ministry","volume":"5","issue":"1","journalAbbreviation":"JBTM","author":[{"family":"Hammett","given":"John"}],"issued":{"date-parts":[["2008"]]}},"locator":"35","label":"page"}],"schema":"https://github.com/citation-style-language/schema/raw/master/csl-citation.json"} </w:instrText>
      </w:r>
      <w:r>
        <w:fldChar w:fldCharType="separate"/>
      </w:r>
      <w:r w:rsidRPr="000B2067">
        <w:rPr>
          <w:rFonts w:ascii="Calibri" w:hAnsi="Calibri" w:cs="Calibri"/>
        </w:rPr>
        <w:t>Ibid., 35.</w:t>
      </w:r>
      <w:r>
        <w:fldChar w:fldCharType="end"/>
      </w:r>
    </w:p>
  </w:footnote>
  <w:footnote w:id="12">
    <w:p w14:paraId="551B447E" w14:textId="44198904" w:rsidR="00A9793F" w:rsidRPr="00041F8E" w:rsidRDefault="00A9793F" w:rsidP="00BE5FEB">
      <w:pPr>
        <w:pStyle w:val="FootnoteText"/>
        <w:rPr>
          <w:rFonts w:ascii="Times New Roman" w:hAnsi="Times New Roman" w:cs="Times New Roman"/>
        </w:rPr>
      </w:pPr>
      <w:r w:rsidRPr="00041F8E">
        <w:rPr>
          <w:rFonts w:ascii="Times New Roman" w:hAnsi="Times New Roman" w:cs="Times New Roman"/>
        </w:rPr>
        <w:t xml:space="preserve"> </w:t>
      </w:r>
      <w:r w:rsidRPr="00041F8E">
        <w:rPr>
          <w:rFonts w:ascii="Times New Roman" w:hAnsi="Times New Roman" w:cs="Times New Roman"/>
        </w:rPr>
        <w:tab/>
      </w:r>
      <w:r w:rsidRPr="00307726">
        <w:rPr>
          <w:rStyle w:val="FootnoteReference"/>
        </w:rPr>
        <w:footnoteRef/>
      </w:r>
      <w:r w:rsidRPr="00041F8E">
        <w:rPr>
          <w:rFonts w:ascii="Times New Roman" w:hAnsi="Times New Roman" w:cs="Times New Roman"/>
        </w:rPr>
        <w:t xml:space="preserve"> </w:t>
      </w:r>
      <w:r w:rsidRPr="00041F8E">
        <w:rPr>
          <w:rFonts w:ascii="Times New Roman" w:hAnsi="Times New Roman" w:cs="Times New Roman"/>
        </w:rPr>
        <w:fldChar w:fldCharType="begin"/>
      </w:r>
      <w:r>
        <w:rPr>
          <w:rFonts w:ascii="Times New Roman" w:hAnsi="Times New Roman" w:cs="Times New Roman"/>
        </w:rPr>
        <w:instrText xml:space="preserve"> ADDIN ZOTERO_ITEM CSL_CITATION {"citationID":"HCd8YABY","properties":{"formattedCitation":"Ibid., 34\\uc0\\u8211{}35.","plainCitation":"Ibid., 34–35.","noteIndex":12},"citationItems":[{"id":364,"uris":["http://zotero.org/users/5561311/items/R24LNJMC"],"uri":["http://zotero.org/users/5561311/items/R24LNJMC"],"itemData":{"id":364,"type":"article-journal","title":"The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Ministry","volume":"5","issue":"1","journalAbbreviation":"JBTM","author":[{"family":"Hammett","given":"John"}],"issued":{"date-parts":[["2008"]]}},"locator":"34-35","label":"page"}],"schema":"https://github.com/citation-style-language/schema/raw/master/csl-citation.json"} </w:instrText>
      </w:r>
      <w:r w:rsidRPr="00041F8E">
        <w:rPr>
          <w:rFonts w:ascii="Times New Roman" w:hAnsi="Times New Roman" w:cs="Times New Roman"/>
        </w:rPr>
        <w:fldChar w:fldCharType="separate"/>
      </w:r>
      <w:r w:rsidRPr="00041F8E">
        <w:rPr>
          <w:rFonts w:ascii="Times New Roman" w:hAnsi="Times New Roman" w:cs="Times New Roman"/>
          <w:szCs w:val="24"/>
        </w:rPr>
        <w:t>Ibid., 34–35.</w:t>
      </w:r>
      <w:r w:rsidRPr="00041F8E">
        <w:rPr>
          <w:rFonts w:ascii="Times New Roman" w:hAnsi="Times New Roman" w:cs="Times New Roman"/>
        </w:rPr>
        <w:fldChar w:fldCharType="end"/>
      </w:r>
    </w:p>
  </w:footnote>
  <w:footnote w:id="13">
    <w:p w14:paraId="793B74FA" w14:textId="694BED23" w:rsidR="00A9793F" w:rsidRDefault="00A9793F" w:rsidP="00D444C7">
      <w:pPr>
        <w:pStyle w:val="FootnoteText"/>
        <w:ind w:firstLine="720"/>
      </w:pPr>
      <w:r>
        <w:rPr>
          <w:rStyle w:val="FootnoteReference"/>
        </w:rPr>
        <w:footnoteRef/>
      </w:r>
      <w:r>
        <w:t xml:space="preserve"> </w:t>
      </w:r>
      <w:r>
        <w:fldChar w:fldCharType="begin"/>
      </w:r>
      <w:r>
        <w:instrText xml:space="preserve"> ADDIN ZOTERO_ITEM CSL_CITATION {"citationID":"TszDZxwi","properties":{"formattedCitation":"Ibid., 35.","plainCitation":"Ibid., 35.","noteIndex":13},"citationItems":[{"id":364,"uris":["http://zotero.org/users/5561311/items/R24LNJMC"],"uri":["http://zotero.org/users/5561311/items/R24LNJMC"],"itemData":{"id":364,"type":"article-journal","title":"The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Ministry","volume":"5","issue":"1","journalAbbreviation":"JBTM","author":[{"family":"Hammett","given":"John"}],"issued":{"date-parts":[["2008"]]}},"locator":"35","label":"page"}],"schema":"https://github.com/citation-style-language/schema/raw/master/csl-citation.json"} </w:instrText>
      </w:r>
      <w:r>
        <w:fldChar w:fldCharType="separate"/>
      </w:r>
      <w:r w:rsidRPr="00BE5FEB">
        <w:rPr>
          <w:rFonts w:ascii="Calibri" w:hAnsi="Calibri"/>
        </w:rPr>
        <w:t>Ibid., 35.</w:t>
      </w:r>
      <w:r>
        <w:fldChar w:fldCharType="end"/>
      </w:r>
      <w:r>
        <w:t xml:space="preserve"> He states, “The Landmark Baptists took the Reformation marks, measured the neighboring</w:t>
      </w:r>
    </w:p>
    <w:p w14:paraId="79038690" w14:textId="77777777" w:rsidR="00A9793F" w:rsidRDefault="00A9793F" w:rsidP="00D444C7">
      <w:pPr>
        <w:pStyle w:val="FootnoteText"/>
      </w:pPr>
      <w:r>
        <w:t xml:space="preserve">Methodists and </w:t>
      </w:r>
      <w:proofErr w:type="gramStart"/>
      <w:r>
        <w:t>Presbyterians, and</w:t>
      </w:r>
      <w:proofErr w:type="gramEnd"/>
      <w:r>
        <w:t xml:space="preserve"> found them wanting. They termed their assemblies religious</w:t>
      </w:r>
    </w:p>
    <w:p w14:paraId="6F2E9715" w14:textId="77777777" w:rsidR="00A9793F" w:rsidRPr="00D444C7" w:rsidRDefault="00A9793F" w:rsidP="00D444C7">
      <w:pPr>
        <w:pStyle w:val="FootnoteText"/>
      </w:pPr>
      <w:r>
        <w:t xml:space="preserve">societies but not gospel churches, </w:t>
      </w:r>
      <w:r w:rsidRPr="00D444C7">
        <w:t>because these groups did not practice the ordinances as Jesus</w:t>
      </w:r>
    </w:p>
    <w:p w14:paraId="5BFB20D8" w14:textId="6966FD88" w:rsidR="00A9793F" w:rsidRDefault="00A9793F" w:rsidP="00D444C7">
      <w:pPr>
        <w:pStyle w:val="FootnoteText"/>
      </w:pPr>
      <w:r w:rsidRPr="00D444C7">
        <w:t>had instructed.</w:t>
      </w:r>
      <w:r>
        <w:t>”</w:t>
      </w:r>
    </w:p>
  </w:footnote>
  <w:footnote w:id="14">
    <w:p w14:paraId="5B019BD3" w14:textId="6866C7ED" w:rsidR="00A9793F" w:rsidRDefault="00A9793F" w:rsidP="00076F85">
      <w:pPr>
        <w:pStyle w:val="FootnoteText"/>
        <w:ind w:firstLine="720"/>
      </w:pPr>
      <w:r>
        <w:rPr>
          <w:rStyle w:val="FootnoteReference"/>
        </w:rPr>
        <w:footnoteRef/>
      </w:r>
      <w:r>
        <w:t xml:space="preserve"> </w:t>
      </w:r>
      <w:r>
        <w:fldChar w:fldCharType="begin"/>
      </w:r>
      <w:r>
        <w:instrText xml:space="preserve"> ADDIN ZOTERO_ITEM CSL_CITATION {"citationID":"0yQA4p99","properties":{"formattedCitation":"Ibid.","plainCitation":"Ibid.","noteIndex":14},"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Ministry","volume":"5","issue":"1","journalAbbreviation":"JBTM","author":[{"family":"Hammett","given":"John"}],"issued":{"date-parts":[["2008"]]}},"locator":"35","label":"page"}],"schema":"https://github.com/citation-style-language/schema/raw/master/csl-citation.json"} </w:instrText>
      </w:r>
      <w:r>
        <w:fldChar w:fldCharType="separate"/>
      </w:r>
      <w:r w:rsidRPr="00BE5FEB">
        <w:rPr>
          <w:rFonts w:ascii="Calibri" w:hAnsi="Calibri"/>
        </w:rPr>
        <w:t>Ibid.</w:t>
      </w:r>
      <w:r>
        <w:fldChar w:fldCharType="end"/>
      </w:r>
    </w:p>
  </w:footnote>
  <w:footnote w:id="15">
    <w:p w14:paraId="6BB3AA44" w14:textId="1F40BD24" w:rsidR="00A9793F" w:rsidRDefault="00A9793F">
      <w:pPr>
        <w:pStyle w:val="FootnoteText"/>
      </w:pPr>
      <w:r>
        <w:t xml:space="preserve"> </w:t>
      </w:r>
      <w:r>
        <w:tab/>
      </w:r>
      <w:r w:rsidRPr="00307726">
        <w:rPr>
          <w:rStyle w:val="FootnoteReference"/>
        </w:rPr>
        <w:footnoteRef/>
      </w:r>
      <w:r>
        <w:t xml:space="preserve"> </w:t>
      </w:r>
      <w:r>
        <w:fldChar w:fldCharType="begin"/>
      </w:r>
      <w:r>
        <w:instrText xml:space="preserve"> ADDIN ZOTERO_ITEM CSL_CITATION {"citationID":"t6Yf3QjC","properties":{"formattedCitation":"Ibid.","plainCitation":"Ibid.","noteIndex":15},"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Ministry","volume":"5","issue":"1","journalAbbreviation":"JBTM","author":[{"family":"Hammett","given":"John"}],"issued":{"date-parts":[["2008"]]}},"locator":"35","label":"page"}],"schema":"https://github.com/citation-style-language/schema/raw/master/csl-citation.json"} </w:instrText>
      </w:r>
      <w:r>
        <w:fldChar w:fldCharType="separate"/>
      </w:r>
      <w:r w:rsidRPr="00076F85">
        <w:rPr>
          <w:rFonts w:ascii="Calibri" w:hAnsi="Calibri"/>
        </w:rPr>
        <w:t>Ibid.</w:t>
      </w:r>
      <w:r>
        <w:fldChar w:fldCharType="end"/>
      </w:r>
      <w:r>
        <w:t xml:space="preserve"> Central Baptist Theological Seminary’s doctrinal statement section on the church is an example of this kind of distinction between what the church “is,” what “a local, visible church is,” and what a church “is to be” and do. (Though they are defining not simply what a church is, but what a “visible church is,” thus they say it is composed of those baptized by immersion. Their statements can be found here:  </w:t>
      </w:r>
      <w:hyperlink r:id="rId1" w:history="1">
        <w:r w:rsidRPr="00BA3118">
          <w:rPr>
            <w:rStyle w:val="Hyperlink"/>
          </w:rPr>
          <w:t>https://centralseminary.edu/doctrine-mission-purpose/</w:t>
        </w:r>
      </w:hyperlink>
    </w:p>
  </w:footnote>
  <w:footnote w:id="16">
    <w:p w14:paraId="606DE41E" w14:textId="1930424A" w:rsidR="00A9793F" w:rsidRDefault="00A9793F" w:rsidP="00496440">
      <w:pPr>
        <w:pStyle w:val="FootnoteText"/>
        <w:ind w:firstLine="720"/>
      </w:pPr>
      <w:r>
        <w:rPr>
          <w:rStyle w:val="FootnoteReference"/>
        </w:rPr>
        <w:footnoteRef/>
      </w:r>
      <w:r>
        <w:t xml:space="preserve"> See Hammett, p. 34 (the first full paragraph).</w:t>
      </w:r>
    </w:p>
  </w:footnote>
  <w:footnote w:id="17">
    <w:p w14:paraId="32979303" w14:textId="6FDAB740" w:rsidR="00A9793F" w:rsidRDefault="00A9793F" w:rsidP="00F57309">
      <w:pPr>
        <w:pStyle w:val="FootnoteText"/>
      </w:pPr>
      <w:r>
        <w:t xml:space="preserve"> </w:t>
      </w:r>
      <w:r>
        <w:tab/>
      </w:r>
      <w:r w:rsidRPr="00307726">
        <w:rPr>
          <w:rStyle w:val="FootnoteReference"/>
        </w:rPr>
        <w:footnoteRef/>
      </w:r>
      <w:r>
        <w:t xml:space="preserve"> </w:t>
      </w:r>
      <w:r>
        <w:fldChar w:fldCharType="begin"/>
      </w:r>
      <w:r>
        <w:instrText xml:space="preserve"> ADDIN ZOTERO_ITEM CSL_CITATION {"citationID":"JR2VwQGo","properties":{"formattedCitation":"Daniel L. Akin, Bruce Riley Ashford, and Kenneth Keathley, {\\i{}A Theology for the Church}, Rev. edition. (B &amp; H Publishing Group, 2014), 649.","plainCitation":"Daniel L. Akin, Bruce Riley Ashford, and Kenneth Keathley, A Theology for the Church, Rev. edition. (B &amp; H Publishing Group, 2014), 649.","noteIndex":17},"citationItems":[{"id":402,"uris":["http://zotero.org/users/5561311/items/4MAHFZXM"],"uri":["http://zotero.org/users/5561311/items/4MAHFZXM"],"itemData":{"id":402,"type":"book","title":"A theology for the church","publisher":"B &amp; H Publishing Group","edition":"Rev. edition.","source":"EBSCOhost","archive_location":"Mack Library Stacks 230 T343 2014","abstract":"Summary: The revised edition of A Theology for the Church retains its original structure, organized under these traditional theological categories: revelation, God, humanity, Christ, the Holy Spirit, salvation, the church, and last things. Each chapter within these sections contains answers to the following four questions: What does the Bible say? What has the church believed? How does it all fit together? How does this doctrine impact the church today?  Contributions from leading Baptist thinkers R. Albert Mohler, Jr., Paige Patterson, and Mark Dever among others will also appeal to the broader evangelical community. Included in this revision are new chapters on theological method from a missional perspective (Bruce Ashford and Keith Whitfield) and theology of creation, providence, and Sabbath that engages current research in science and philosophy (Chad Owen Brand). Chapters on special revelation (David Dockery) and human nature (John Hammett) have also been updated.","ISBN":"978-1-4336-8213-1","author":[{"family":"Akin","given":"Daniel L."},{"family":"Ashford","given":"Bruce Riley"},{"family":"Keathley","given":"Kenneth"}],"issued":{"date-parts":[["2014"]]}},"locator":"649","label":"page"}],"schema":"https://github.com/citation-style-language/schema/raw/master/csl-citation.json"} </w:instrText>
      </w:r>
      <w:r>
        <w:fldChar w:fldCharType="separate"/>
      </w:r>
      <w:r w:rsidRPr="0006681A">
        <w:rPr>
          <w:rFonts w:ascii="Calibri" w:hAnsi="Calibri" w:cs="Calibri"/>
          <w:szCs w:val="24"/>
        </w:rPr>
        <w:t xml:space="preserve">Daniel L. Akin, Bruce Riley Ashford, and Kenneth Keathley, </w:t>
      </w:r>
      <w:r w:rsidRPr="0006681A">
        <w:rPr>
          <w:rFonts w:ascii="Calibri" w:hAnsi="Calibri" w:cs="Calibri"/>
          <w:i/>
          <w:iCs/>
          <w:szCs w:val="24"/>
        </w:rPr>
        <w:t>A Theology for the Church</w:t>
      </w:r>
      <w:r w:rsidRPr="0006681A">
        <w:rPr>
          <w:rFonts w:ascii="Calibri" w:hAnsi="Calibri" w:cs="Calibri"/>
          <w:szCs w:val="24"/>
        </w:rPr>
        <w:t>, Rev. edition. (B &amp; H Publishing Group, 2014), 649.</w:t>
      </w:r>
      <w:r>
        <w:fldChar w:fldCharType="end"/>
      </w:r>
    </w:p>
  </w:footnote>
  <w:footnote w:id="18">
    <w:p w14:paraId="505D89F0" w14:textId="36E8F72A" w:rsidR="00A9793F" w:rsidRPr="00971D7F" w:rsidRDefault="00A9793F" w:rsidP="00971D7F">
      <w:pPr>
        <w:pStyle w:val="FootnoteText"/>
        <w:rPr>
          <w:rFonts w:ascii="Times New Roman" w:hAnsi="Times New Roman" w:cs="Times New Roman"/>
          <w:highlight w:val="cyan"/>
        </w:rPr>
      </w:pPr>
      <w:r w:rsidRPr="00041F8E">
        <w:rPr>
          <w:rFonts w:ascii="Times New Roman" w:hAnsi="Times New Roman" w:cs="Times New Roman"/>
        </w:rPr>
        <w:t xml:space="preserve"> </w:t>
      </w:r>
      <w:r w:rsidRPr="00041F8E">
        <w:rPr>
          <w:rFonts w:ascii="Times New Roman" w:hAnsi="Times New Roman" w:cs="Times New Roman"/>
        </w:rPr>
        <w:tab/>
      </w:r>
      <w:r w:rsidRPr="00761952">
        <w:rPr>
          <w:rStyle w:val="FootnoteReference"/>
        </w:rPr>
        <w:footnoteRef/>
      </w:r>
      <w:r w:rsidRPr="00761952">
        <w:rPr>
          <w:rFonts w:ascii="Times New Roman" w:hAnsi="Times New Roman" w:cs="Times New Roman"/>
        </w:rPr>
        <w:t xml:space="preserve"> </w:t>
      </w:r>
      <w:r w:rsidRPr="00761952">
        <w:rPr>
          <w:rFonts w:ascii="Times New Roman" w:hAnsi="Times New Roman" w:cs="Times New Roman"/>
        </w:rPr>
        <w:fldChar w:fldCharType="begin"/>
      </w:r>
      <w:r w:rsidRPr="00761952">
        <w:rPr>
          <w:rFonts w:ascii="Times New Roman" w:hAnsi="Times New Roman" w:cs="Times New Roman"/>
        </w:rPr>
        <w:instrText xml:space="preserve"> ADDIN ZOTERO_ITEM CSL_CITATION {"citationID":"fcCGTJbI","properties":{"formattedCitation":"Hammett, \\uc0\\u8220{}The Mission Of The Church As A Mark Of The Church,\\uc0\\u8221{} 35\\uc0\\u8211{}36.","plainCitation":"Hammett, “The Mission Of The Church As A Mark Of The Church,” 35–36.","noteIndex":18},"citationItems":[{"id":364,"uris":["http://zotero.org/users/5561311/items/R24LNJMC"],"uri":["http://zotero.org/users/5561311/items/R24LNJMC"],"itemData":{"id":364,"type":"article-journal","title":"The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Ministry","volume":"5","issue":"1","journalAbbreviation":"JBTM","author":[{"family":"Hammett","given":"John"}],"issued":{"date-parts":[["2008"]]}},"locator":"35-36","label":"page"}],"schema":"https://github.com/citation-style-language/schema/raw/master/csl-citation.json"} </w:instrText>
      </w:r>
      <w:r w:rsidRPr="00761952">
        <w:rPr>
          <w:rFonts w:ascii="Times New Roman" w:hAnsi="Times New Roman" w:cs="Times New Roman"/>
        </w:rPr>
        <w:fldChar w:fldCharType="separate"/>
      </w:r>
      <w:r w:rsidRPr="00761952">
        <w:rPr>
          <w:rFonts w:ascii="Times New Roman" w:hAnsi="Times New Roman" w:cs="Times New Roman"/>
          <w:szCs w:val="24"/>
        </w:rPr>
        <w:t>Hammett, “The Mission Of The Church As A Mark Of The Church,” 35–36.</w:t>
      </w:r>
      <w:r w:rsidRPr="00761952">
        <w:rPr>
          <w:rFonts w:ascii="Times New Roman" w:hAnsi="Times New Roman" w:cs="Times New Roman"/>
        </w:rPr>
        <w:fldChar w:fldCharType="end"/>
      </w:r>
    </w:p>
  </w:footnote>
  <w:footnote w:id="19">
    <w:p w14:paraId="4B9B4AF3" w14:textId="03D1CBDD" w:rsidR="00A9793F" w:rsidRDefault="00A9793F" w:rsidP="00421468">
      <w:pPr>
        <w:pStyle w:val="FootnoteText"/>
        <w:ind w:firstLine="720"/>
      </w:pPr>
      <w:r>
        <w:rPr>
          <w:rStyle w:val="FootnoteReference"/>
        </w:rPr>
        <w:footnoteRef/>
      </w:r>
      <w:r>
        <w:t xml:space="preserve"> </w:t>
      </w:r>
      <w:r>
        <w:fldChar w:fldCharType="begin"/>
      </w:r>
      <w:r>
        <w:instrText xml:space="preserve"> ADDIN ZOTERO_ITEM CSL_CITATION {"citationID":"QISOmOKt","properties":{"formattedCitation":"Ibid., 35.","plainCitation":"Ibid., 35.","noteIndex":19},"citationItems":[{"id":364,"uris":["http://zotero.org/users/5561311/items/R24LNJMC"],"uri":["http://zotero.org/users/5561311/items/R24LNJMC"],"itemData":{"id":364,"type":"article-journal","title":"The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Ministry","volume":"5","issue":"1","journalAbbreviation":"JBTM","author":[{"family":"Hammett","given":"John"}],"issued":{"date-parts":[["2008"]]}},"locator":"35","label":"page"}],"schema":"https://github.com/citation-style-language/schema/raw/master/csl-citation.json"} </w:instrText>
      </w:r>
      <w:r>
        <w:fldChar w:fldCharType="separate"/>
      </w:r>
      <w:r w:rsidRPr="00DB4C0D">
        <w:rPr>
          <w:rFonts w:ascii="Calibri" w:hAnsi="Calibri" w:cs="Calibri"/>
        </w:rPr>
        <w:t>Ibid., 35.</w:t>
      </w:r>
      <w:r>
        <w:fldChar w:fldCharType="end"/>
      </w:r>
    </w:p>
  </w:footnote>
  <w:footnote w:id="20">
    <w:p w14:paraId="2D328A03" w14:textId="2BF44962" w:rsidR="00A9793F" w:rsidRDefault="00A9793F" w:rsidP="00EC15E0">
      <w:pPr>
        <w:pStyle w:val="FootnoteText"/>
        <w:ind w:firstLine="720"/>
      </w:pPr>
      <w:r>
        <w:rPr>
          <w:rStyle w:val="FootnoteReference"/>
        </w:rPr>
        <w:footnoteRef/>
      </w:r>
      <w:r>
        <w:t xml:space="preserve"> </w:t>
      </w:r>
      <w:r>
        <w:fldChar w:fldCharType="begin"/>
      </w:r>
      <w:r>
        <w:instrText xml:space="preserve"> ADDIN ZOTERO_ITEM CSL_CITATION {"citationID":"tkrzcoLb","properties":{"formattedCitation":"Ibid., 40.","plainCitation":"Ibid., 40.","noteIndex":20},"citationItems":[{"id":364,"uris":["http://zotero.org/users/5561311/items/R24LNJMC"],"uri":["http://zotero.org/users/5561311/items/R24LNJMC"],"itemData":{"id":364,"type":"article-journal","title":"The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Ministry","volume":"5","issue":"1","journalAbbreviation":"JBTM","author":[{"family":"Hammett","given":"John"}],"issued":{"date-parts":[["2008"]]}},"locator":"40","label":"page"}],"schema":"https://github.com/citation-style-language/schema/raw/master/csl-citation.json"} </w:instrText>
      </w:r>
      <w:r>
        <w:fldChar w:fldCharType="separate"/>
      </w:r>
      <w:r w:rsidRPr="003E5EFA">
        <w:rPr>
          <w:rFonts w:ascii="Calibri" w:hAnsi="Calibri" w:cs="Calibri"/>
        </w:rPr>
        <w:t>Ibid., 40.</w:t>
      </w:r>
      <w:r>
        <w:fldChar w:fldCharType="end"/>
      </w:r>
      <w:r>
        <w:t xml:space="preserve"> Though he notes in footnote #25 that Baptists view baptism as part of that. </w:t>
      </w:r>
    </w:p>
  </w:footnote>
  <w:footnote w:id="21">
    <w:p w14:paraId="37AA81EC" w14:textId="64C6A2B8" w:rsidR="00A9793F" w:rsidRDefault="00A9793F" w:rsidP="00761952">
      <w:pPr>
        <w:pStyle w:val="FootnoteText"/>
        <w:ind w:firstLine="720"/>
      </w:pPr>
      <w:r>
        <w:rPr>
          <w:rStyle w:val="FootnoteReference"/>
        </w:rPr>
        <w:footnoteRef/>
      </w:r>
      <w:r>
        <w:t xml:space="preserve"> </w:t>
      </w:r>
      <w:r>
        <w:fldChar w:fldCharType="begin"/>
      </w:r>
      <w:r>
        <w:instrText xml:space="preserve"> ADDIN ZOTERO_ITEM CSL_CITATION {"citationID":"skEk4BKw","properties":{"formattedCitation":"R. Albert Mohler, \\uc0\\u8220{}Church Discipline,\\uc0\\u8221{} 26.","plainCitation":"R. Albert Mohler, “Church Discipline,” 26.","noteIndex":22},"citationItems":[{"id":410,"uris":["http://zotero.org/users/5561311/items/2D72LUFC"],"uri":["http://zotero.org/users/5561311/items/2D72LUFC"],"itemData":{"id":410,"type":"article-journal","title":"Church Discipline: The Missing Mark","container-title":"Southern Baptist Journal of Theology","page":"16-26","volume":"4","issue":"4","title-short":"Church Discipline","journalAbbreviation":"SBJT","author":[{"family":"R. Albert Mohler","given":"Jr"}],"issued":{"date-parts":[["2000"]]}},"locator":"26","label":"page"}],"schema":"https://github.com/citation-style-language/schema/raw/master/csl-citation.json"} </w:instrText>
      </w:r>
      <w:r>
        <w:fldChar w:fldCharType="separate"/>
      </w:r>
      <w:r w:rsidRPr="003E5EFA">
        <w:rPr>
          <w:rFonts w:ascii="Calibri" w:hAnsi="Calibri" w:cs="Calibri"/>
          <w:szCs w:val="24"/>
        </w:rPr>
        <w:t>R. Albert Mohler, “Church Discipline,” 26.</w:t>
      </w:r>
      <w:r>
        <w:fldChar w:fldCharType="end"/>
      </w:r>
    </w:p>
  </w:footnote>
  <w:footnote w:id="22">
    <w:p w14:paraId="27AEAB81" w14:textId="47E4EE47" w:rsidR="00A9793F" w:rsidRDefault="00A9793F" w:rsidP="00CA4BF7">
      <w:pPr>
        <w:pStyle w:val="FootnoteText"/>
      </w:pPr>
      <w:r>
        <w:t xml:space="preserve"> </w:t>
      </w:r>
      <w:r>
        <w:tab/>
      </w:r>
      <w:r w:rsidRPr="00307726">
        <w:rPr>
          <w:rStyle w:val="FootnoteReference"/>
        </w:rPr>
        <w:footnoteRef/>
      </w:r>
      <w:r>
        <w:t xml:space="preserve"> See </w:t>
      </w:r>
      <w:r>
        <w:fldChar w:fldCharType="begin"/>
      </w:r>
      <w:r>
        <w:instrText xml:space="preserve"> ADDIN ZOTERO_ITEM CSL_CITATION {"citationID":"kL1yh0sn","properties":{"formattedCitation":"Akin, Ashford, and Keathley, {\\i{}A Theology for the Church}, 640\\uc0\\u8211{}642.","plainCitation":"Akin, Ashford, and Keathley, A Theology for the Church, 640–642.","noteIndex":22},"citationItems":[{"id":402,"uris":["http://zotero.org/users/5561311/items/4MAHFZXM"],"uri":["http://zotero.org/users/5561311/items/4MAHFZXM"],"itemData":{"id":402,"type":"book","title":"A theology for the church","publisher":"B &amp; H Publishing Group","edition":"Rev. edition.","source":"EBSCOhost","archive_location":"Mack Library Stacks 230 T343 2014","abstract":"Summary: The revised edition of A Theology for the Church retains its original structure, organized under these traditional theological categories: revelation, God, humanity, Christ, the Holy Spirit, salvation, the church, and last things. Each chapter within these sections contains answers to the following four questions: What does the Bible say? What has the church believed? How does it all fit together? How does this doctrine impact the church today?  Contributions from leading Baptist thinkers R. Albert Mohler, Jr., Paige Patterson, and Mark Dever among others will also appeal to the broader evangelical community. Included in this revision are new chapters on theological method from a missional perspective (Bruce Ashford and Keith Whitfield) and theology of creation, providence, and Sabbath that engages current research in science and philosophy (Chad Owen Brand). Chapters on special revelation (David Dockery) and human nature (John Hammett) have also been updated.","ISBN":"978-1-4336-8213-1","author":[{"family":"Akin","given":"Daniel L."},{"family":"Ashford","given":"Bruce Riley"},{"family":"Keathley","given":"Kenneth"}],"issued":{"date-parts":[["2014"]]}},"locator":"640-642","label":"page"}],"schema":"https://github.com/citation-style-language/schema/raw/master/csl-citation.json"} </w:instrText>
      </w:r>
      <w:r>
        <w:fldChar w:fldCharType="separate"/>
      </w:r>
      <w:r w:rsidRPr="00DB4C0D">
        <w:rPr>
          <w:rFonts w:ascii="Calibri" w:hAnsi="Calibri" w:cs="Calibri"/>
          <w:szCs w:val="24"/>
        </w:rPr>
        <w:t xml:space="preserve">Akin, Ashford, and Keathley, </w:t>
      </w:r>
      <w:r w:rsidRPr="00DB4C0D">
        <w:rPr>
          <w:rFonts w:ascii="Calibri" w:hAnsi="Calibri" w:cs="Calibri"/>
          <w:i/>
          <w:iCs/>
          <w:szCs w:val="24"/>
        </w:rPr>
        <w:t>A Theology for the Church</w:t>
      </w:r>
      <w:r w:rsidRPr="00DB4C0D">
        <w:rPr>
          <w:rFonts w:ascii="Calibri" w:hAnsi="Calibri" w:cs="Calibri"/>
          <w:szCs w:val="24"/>
        </w:rPr>
        <w:t>, 640–642.</w:t>
      </w:r>
      <w:r>
        <w:fldChar w:fldCharType="end"/>
      </w:r>
      <w:r>
        <w:t xml:space="preserve">Dever quotes from the Belgic Confession of 1561 as Mohler did. His understanding of the first two marks includes </w:t>
      </w:r>
      <w:r w:rsidRPr="00F73683">
        <w:t>that a church may be considered a true church even if they are not “according to the rule (</w:t>
      </w:r>
      <w:proofErr w:type="spellStart"/>
      <w:r w:rsidRPr="00F73683">
        <w:rPr>
          <w:i/>
        </w:rPr>
        <w:t>regula</w:t>
      </w:r>
      <w:proofErr w:type="spellEnd"/>
      <w:r w:rsidRPr="00F73683">
        <w:t>)</w:t>
      </w:r>
      <w:r>
        <w:t>,</w:t>
      </w:r>
      <w:r w:rsidRPr="00F73683">
        <w:t>”</w:t>
      </w:r>
      <w:r>
        <w:t xml:space="preserve"> 642. Dever also clearly states that, “[t]here are not two separate churches, one visible and one invisible; these are two aspects of the true church.” 640. Thus, he defines the Local Church in a broad sense when he states that “the local church is simply the local assembly of Christians.” 640.</w:t>
      </w:r>
    </w:p>
  </w:footnote>
  <w:footnote w:id="23">
    <w:p w14:paraId="520C6721" w14:textId="12C7F50A" w:rsidR="00A9793F" w:rsidRDefault="00A9793F" w:rsidP="00CA4BF7">
      <w:pPr>
        <w:pStyle w:val="FootnoteText"/>
        <w:ind w:firstLine="720"/>
      </w:pPr>
      <w:r w:rsidRPr="00307726">
        <w:rPr>
          <w:rStyle w:val="FootnoteReference"/>
        </w:rPr>
        <w:footnoteRef/>
      </w:r>
      <w:r>
        <w:t xml:space="preserve"> </w:t>
      </w:r>
      <w:r>
        <w:fldChar w:fldCharType="begin"/>
      </w:r>
      <w:r>
        <w:instrText xml:space="preserve"> ADDIN ZOTERO_ITEM CSL_CITATION {"citationID":"E2Po1d2e","properties":{"formattedCitation":"Ibid., 653.","plainCitation":"Ibid., 653.","noteIndex":23},"citationItems":[{"id":402,"uris":["http://zotero.org/users/5561311/items/4MAHFZXM"],"uri":["http://zotero.org/users/5561311/items/4MAHFZXM"],"itemData":{"id":402,"type":"book","title":"A theology for the church","publisher":"B &amp; H Publishing Group","edition":"Rev. edition.","source":"EBSCOhost","archive_location":"Mack Library Stacks 230 T343 2014","abstract":"Summary: The revised edition of A Theology for the Church retains its original structure, organized under these traditional theological categories: revelation, God, humanity, Christ, the Holy Spirit, salvation, the church, and last things. Each chapter within these sections contains answers to the following four questions: What does the Bible say? What has the church believed? How does it all fit together? How does this doctrine impact the church today?  Contributions from leading Baptist thinkers R. Albert Mohler, Jr., Paige Patterson, and Mark Dever among others will also appeal to the broader evangelical community. Included in this revision are new chapters on theological method from a missional perspective (Bruce Ashford and Keith Whitfield) and theology of creation, providence, and Sabbath that engages current research in science and philosophy (Chad Owen Brand). Chapters on special revelation (David Dockery) and human nature (John Hammett) have also been updated.","ISBN":"978-1-4336-8213-1","author":[{"family":"Akin","given":"Daniel L."},{"family":"Ashford","given":"Bruce Riley"},{"family":"Keathley","given":"Kenneth"}],"issued":{"date-parts":[["2014"]]}},"locator":"653","label":"page"}],"schema":"https://github.com/citation-style-language/schema/raw/master/csl-citation.json"} </w:instrText>
      </w:r>
      <w:r>
        <w:fldChar w:fldCharType="separate"/>
      </w:r>
      <w:r w:rsidRPr="00A9793F">
        <w:rPr>
          <w:rFonts w:ascii="Calibri" w:hAnsi="Calibri" w:cs="Calibri"/>
        </w:rPr>
        <w:t>Ibid., 653.</w:t>
      </w:r>
      <w:r>
        <w:fldChar w:fldCharType="end"/>
      </w:r>
    </w:p>
  </w:footnote>
  <w:footnote w:id="24">
    <w:p w14:paraId="66BF7712" w14:textId="0AA4B530" w:rsidR="00A9793F" w:rsidRDefault="00A9793F" w:rsidP="00162C1D">
      <w:pPr>
        <w:pStyle w:val="FootnoteText"/>
        <w:ind w:firstLine="720"/>
      </w:pPr>
      <w:r w:rsidRPr="00307726">
        <w:rPr>
          <w:rStyle w:val="FootnoteReference"/>
        </w:rPr>
        <w:footnoteRef/>
      </w:r>
      <w:r>
        <w:t xml:space="preserve"> </w:t>
      </w:r>
      <w:r>
        <w:fldChar w:fldCharType="begin"/>
      </w:r>
      <w:r>
        <w:instrText xml:space="preserve"> ADDIN ZOTERO_ITEM CSL_CITATION {"citationID":"9mv4CTm8","properties":{"formattedCitation":"Ibid., 657.","plainCitation":"Ibid., 657.","noteIndex":24},"citationItems":[{"id":402,"uris":["http://zotero.org/users/5561311/items/4MAHFZXM"],"uri":["http://zotero.org/users/5561311/items/4MAHFZXM"],"itemData":{"id":402,"type":"book","title":"A theology for the church","publisher":"B &amp; H Publishing Group","edition":"Rev. edition.","source":"EBSCOhost","archive_location":"Mack Library Stacks 230 T343 2014","abstract":"Summary: The revised edition of A Theology for the Church retains its original structure, organized under these traditional theological categories: revelation, God, humanity, Christ, the Holy Spirit, salvation, the church, and last things. Each chapter within these sections contains answers to the following four questions: What does the Bible say? What has the church believed? How does it all fit together? How does this doctrine impact the church today?  Contributions from leading Baptist thinkers R. Albert Mohler, Jr., Paige Patterson, and Mark Dever among others will also appeal to the broader evangelical community. Included in this revision are new chapters on theological method from a missional perspective (Bruce Ashford and Keith Whitfield) and theology of creation, providence, and Sabbath that engages current research in science and philosophy (Chad Owen Brand). Chapters on special revelation (David Dockery) and human nature (John Hammett) have also been updated.","ISBN":"978-1-4336-8213-1","author":[{"family":"Akin","given":"Daniel L."},{"family":"Ashford","given":"Bruce Riley"},{"family":"Keathley","given":"Kenneth"}],"issued":{"date-parts":[["2014"]]}},"locator":"657","label":"page"}],"schema":"https://github.com/citation-style-language/schema/raw/master/csl-citation.json"} </w:instrText>
      </w:r>
      <w:r>
        <w:fldChar w:fldCharType="separate"/>
      </w:r>
      <w:r w:rsidRPr="003A0592">
        <w:rPr>
          <w:rFonts w:ascii="Calibri" w:hAnsi="Calibri" w:cs="Calibri"/>
        </w:rPr>
        <w:t>Ibid., 657.</w:t>
      </w:r>
      <w:r>
        <w:fldChar w:fldCharType="end"/>
      </w:r>
      <w:r>
        <w:t xml:space="preserve"> G</w:t>
      </w:r>
      <w:r w:rsidRPr="00F00553">
        <w:t>athered</w:t>
      </w:r>
      <w:r>
        <w:t xml:space="preserve"> </w:t>
      </w:r>
      <w:r w:rsidRPr="00F00553">
        <w:t>includes “covenanting together with a specific congregation.”</w:t>
      </w:r>
      <w:r>
        <w:t xml:space="preserve"> Ibid. </w:t>
      </w:r>
    </w:p>
  </w:footnote>
  <w:footnote w:id="25">
    <w:p w14:paraId="7787A98F" w14:textId="04398B38" w:rsidR="00A9793F" w:rsidRDefault="00A9793F" w:rsidP="007B6617">
      <w:pPr>
        <w:pStyle w:val="FootnoteText"/>
        <w:ind w:firstLine="720"/>
      </w:pPr>
      <w:r w:rsidRPr="005419BD">
        <w:rPr>
          <w:rStyle w:val="FootnoteReference"/>
        </w:rPr>
        <w:footnoteRef/>
      </w:r>
      <w:r w:rsidRPr="005419BD">
        <w:t xml:space="preserve"> </w:t>
      </w:r>
      <w:r w:rsidRPr="00971D7F">
        <w:rPr>
          <w:highlight w:val="cyan"/>
        </w:rPr>
        <w:fldChar w:fldCharType="begin"/>
      </w:r>
      <w:r>
        <w:rPr>
          <w:highlight w:val="cyan"/>
        </w:rPr>
        <w:instrText xml:space="preserve"> ADDIN ZOTERO_ITEM CSL_CITATION {"citationID":"qGB7mGb8","properties":{"formattedCitation":"Hammett, \\uc0\\u8220{}The Mission Of The Church As A Mark Of The Church,\\uc0\\u8221{} 40.","plainCitation":"Hammett, “The Mission Of The Church As A Mark Of The Church,” 40.","noteIndex":25},"citationItems":[{"id":364,"uris":["http://zotero.org/users/5561311/items/R24LNJMC"],"uri":["http://zotero.org/users/5561311/items/R24LNJMC"],"itemData":{"id":364,"type":"article-journal","title":"The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Ministry","volume":"5","issue":"1","journalAbbreviation":"JBTM","author":[{"family":"Hammett","given":"John"}],"issued":{"date-parts":[["2008"]]}},"locator":"40","label":"page"}],"schema":"https://github.com/citation-style-language/schema/raw/master/csl-citation.json"} </w:instrText>
      </w:r>
      <w:r w:rsidRPr="00971D7F">
        <w:rPr>
          <w:highlight w:val="cyan"/>
        </w:rPr>
        <w:fldChar w:fldCharType="separate"/>
      </w:r>
      <w:r w:rsidRPr="00DB4C0D">
        <w:rPr>
          <w:rFonts w:ascii="Calibri" w:hAnsi="Calibri" w:cs="Calibri"/>
          <w:szCs w:val="24"/>
        </w:rPr>
        <w:t>Hammett, “The Mission Of The Church As A Mark Of The Church,” 40.</w:t>
      </w:r>
      <w:r w:rsidRPr="00971D7F">
        <w:rPr>
          <w:highlight w:val="cyan"/>
        </w:rPr>
        <w:fldChar w:fldCharType="end"/>
      </w:r>
      <w:r>
        <w:t xml:space="preserve"> He argues that this mark distinguishes a true church from a parachurch organization, pp.37-40. He also acknowledges in a footnote (#17) that Philip Jensen and Tony Payne “think parachurch groups are churches, if they gather to proclaim God’s word to a group of God’s people.” My argument for what makes up a true church can apply to some parachurch groups. </w:t>
      </w:r>
    </w:p>
  </w:footnote>
  <w:footnote w:id="26">
    <w:p w14:paraId="6195CBCE" w14:textId="56152E4F" w:rsidR="00A9793F" w:rsidRDefault="00A9793F" w:rsidP="007B6617">
      <w:pPr>
        <w:pStyle w:val="FootnoteText"/>
        <w:ind w:firstLine="720"/>
      </w:pPr>
      <w:r w:rsidRPr="00307726">
        <w:rPr>
          <w:rStyle w:val="FootnoteReference"/>
        </w:rPr>
        <w:footnoteRef/>
      </w:r>
      <w:r>
        <w:t xml:space="preserve"> </w:t>
      </w:r>
      <w:r>
        <w:fldChar w:fldCharType="begin"/>
      </w:r>
      <w:r>
        <w:instrText xml:space="preserve"> ADDIN ZOTERO_ITEM CSL_CITATION {"citationID":"NoDlEnf4","properties":{"formattedCitation":"Ibid., 38.","plainCitation":"Ibid., 38.","noteIndex":26},"citationItems":[{"id":364,"uris":["http://zotero.org/users/5561311/items/R24LNJMC"],"uri":["http://zotero.org/users/5561311/items/R24LNJMC"],"itemData":{"id":364,"type":"article-journal","title":"The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Ministry","volume":"5","issue":"1","journalAbbreviation":"JBTM","author":[{"family":"Hammett","given":"John"}],"issued":{"date-parts":[["2008"]]}},"locator":"38","label":"page"}],"schema":"https://github.com/citation-style-language/schema/raw/master/csl-citation.json"} </w:instrText>
      </w:r>
      <w:r>
        <w:fldChar w:fldCharType="separate"/>
      </w:r>
      <w:r w:rsidRPr="00CF4C1D">
        <w:rPr>
          <w:rFonts w:ascii="Calibri" w:hAnsi="Calibri" w:cs="Calibri"/>
        </w:rPr>
        <w:t>Ibid., 38.</w:t>
      </w:r>
      <w:r>
        <w:fldChar w:fldCharType="end"/>
      </w:r>
    </w:p>
  </w:footnote>
  <w:footnote w:id="27">
    <w:p w14:paraId="79B9BF82" w14:textId="0CF8B19C" w:rsidR="00A9793F" w:rsidRDefault="00A9793F" w:rsidP="00967563">
      <w:pPr>
        <w:pStyle w:val="FootnoteText"/>
        <w:ind w:firstLine="720"/>
      </w:pPr>
      <w:r w:rsidRPr="00307726">
        <w:rPr>
          <w:rStyle w:val="FootnoteReference"/>
        </w:rPr>
        <w:footnoteRef/>
      </w:r>
      <w:r>
        <w:t xml:space="preserve"> </w:t>
      </w:r>
      <w:r>
        <w:fldChar w:fldCharType="begin"/>
      </w:r>
      <w:r>
        <w:instrText xml:space="preserve"> ADDIN ZOTERO_ITEM CSL_CITATION {"citationID":"YXbALrGz","properties":{"formattedCitation":"Ibid., 39\\uc0\\u8211{}40.","plainCitation":"Ibid., 39–40.","noteIndex":27},"citationItems":[{"id":364,"uris":["http://zotero.org/users/5561311/items/R24LNJMC"],"uri":["http://zotero.org/users/5561311/items/R24LNJMC"],"itemData":{"id":364,"type":"article-journal","title":"The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Ministry","volume":"5","issue":"1","journalAbbreviation":"JBTM","author":[{"family":"Hammett","given":"John"}],"issued":{"date-parts":[["2008"]]}},"locator":"39-40","label":"page"}],"schema":"https://github.com/citation-style-language/schema/raw/master/csl-citation.json"} </w:instrText>
      </w:r>
      <w:r>
        <w:fldChar w:fldCharType="separate"/>
      </w:r>
      <w:r w:rsidRPr="00EE7B17">
        <w:rPr>
          <w:rFonts w:ascii="Calibri" w:hAnsi="Calibri" w:cs="Calibri"/>
          <w:szCs w:val="24"/>
        </w:rPr>
        <w:t>Ibid., 39–40.</w:t>
      </w:r>
      <w:r>
        <w:fldChar w:fldCharType="end"/>
      </w:r>
      <w:r>
        <w:t xml:space="preserve"> </w:t>
      </w:r>
      <w:r w:rsidRPr="00967563">
        <w:t xml:space="preserve">Elmer Towns and Ed Stetzer, </w:t>
      </w:r>
      <w:r w:rsidRPr="00967563">
        <w:rPr>
          <w:i/>
        </w:rPr>
        <w:t>Perimeters of Light: Biblical Boundaries for the Emerging Church</w:t>
      </w:r>
      <w:r>
        <w:t xml:space="preserve"> </w:t>
      </w:r>
      <w:r w:rsidRPr="00967563">
        <w:t>(Chicago: Moody Press, 2004), 70.</w:t>
      </w:r>
      <w:r>
        <w:t xml:space="preserve"> </w:t>
      </w:r>
    </w:p>
  </w:footnote>
  <w:footnote w:id="28">
    <w:p w14:paraId="21005A2D" w14:textId="03D77695" w:rsidR="00A9793F" w:rsidRDefault="00A9793F" w:rsidP="00AE65B6">
      <w:pPr>
        <w:pStyle w:val="FootnoteText"/>
      </w:pPr>
      <w:r>
        <w:t xml:space="preserve"> </w:t>
      </w:r>
      <w:r>
        <w:tab/>
      </w:r>
      <w:r w:rsidRPr="00307726">
        <w:rPr>
          <w:rStyle w:val="FootnoteReference"/>
        </w:rPr>
        <w:footnoteRef/>
      </w:r>
      <w:r>
        <w:t xml:space="preserve"> </w:t>
      </w:r>
      <w:r>
        <w:fldChar w:fldCharType="begin"/>
      </w:r>
      <w:r>
        <w:instrText xml:space="preserve"> ADDIN ZOTERO_ITEM CSL_CITATION {"citationID":"ThywnQC0","properties":{"formattedCitation":"Ibid., 40.","plainCitation":"Ibid., 40.","noteIndex":28},"citationItems":[{"id":364,"uris":["http://zotero.org/users/5561311/items/R24LNJMC"],"uri":["http://zotero.org/users/5561311/items/R24LNJMC"],"itemData":{"id":364,"type":"article-journal","title":"The Mission Of The Church As A Mark Of The Church","container-title":"Journal for Baptist Theology &amp; Ministry","volume":"5","issue":"1","journalAbbreviation":"JBTM","author":[{"family":"Hammett","given":"John"}],"issued":{"date-parts":[["2008"]]}},"locator":"40","label":"page"}],"schema":"https://github.com/citation-style-language/schema/raw/master/csl-citation.json"} </w:instrText>
      </w:r>
      <w:r>
        <w:fldChar w:fldCharType="separate"/>
      </w:r>
      <w:r w:rsidRPr="005A2FDA">
        <w:rPr>
          <w:rFonts w:ascii="Calibri" w:hAnsi="Calibri" w:cs="Calibri"/>
        </w:rPr>
        <w:t>Ibid., 40.</w:t>
      </w:r>
      <w:r>
        <w:fldChar w:fldCharType="end"/>
      </w:r>
      <w:r>
        <w:t xml:space="preserve"> Hammett quotes from </w:t>
      </w:r>
      <w:r w:rsidRPr="005A2FDA">
        <w:t xml:space="preserve">Elmer Towns and Ed Stetzer, </w:t>
      </w:r>
      <w:r w:rsidRPr="005A2FDA">
        <w:rPr>
          <w:i/>
        </w:rPr>
        <w:t>Perimeters of Light: Biblical Boundaries for the Emerging Church</w:t>
      </w:r>
      <w:r>
        <w:rPr>
          <w:i/>
        </w:rPr>
        <w:t xml:space="preserve"> </w:t>
      </w:r>
      <w:r w:rsidRPr="005A2FDA">
        <w:t>(Chicago: Moody Press, 2004), 70.</w:t>
      </w:r>
    </w:p>
  </w:footnote>
  <w:footnote w:id="29">
    <w:p w14:paraId="685E4AF2" w14:textId="1E7EA24E" w:rsidR="00A9793F" w:rsidRDefault="00A9793F" w:rsidP="00BB36EA">
      <w:pPr>
        <w:pStyle w:val="FootnoteText"/>
        <w:ind w:firstLine="720"/>
      </w:pPr>
      <w:r w:rsidRPr="00307726">
        <w:rPr>
          <w:rStyle w:val="FootnoteReference"/>
        </w:rPr>
        <w:footnoteRef/>
      </w:r>
      <w:r>
        <w:t xml:space="preserve"> For this paper I will be coming from a Dispensational view with the Church beginning on the day of Pentecost.</w:t>
      </w:r>
    </w:p>
  </w:footnote>
  <w:footnote w:id="30">
    <w:p w14:paraId="740697DB" w14:textId="3FC97CBE" w:rsidR="00A9793F" w:rsidRDefault="00A9793F" w:rsidP="00B92B1E">
      <w:pPr>
        <w:pStyle w:val="FootnoteText"/>
        <w:ind w:firstLine="720"/>
      </w:pPr>
      <w:r w:rsidRPr="00307726">
        <w:rPr>
          <w:rStyle w:val="FootnoteReference"/>
        </w:rPr>
        <w:footnoteRef/>
      </w:r>
      <w:r>
        <w:t xml:space="preserve"> </w:t>
      </w:r>
      <w:r>
        <w:fldChar w:fldCharType="begin"/>
      </w:r>
      <w:r>
        <w:instrText xml:space="preserve"> ADDIN ZOTERO_ITEM CSL_CITATION {"citationID":"B3m0kRQw","properties":{"formattedCitation":"Frederick W. Danker and Kathryn Krug, {\\i{}The Concise Greek-English Lexicon of the New Testament} (The University of Chicago Press, 2009), 388.","plainCitation":"Frederick W. Danker and Kathryn Krug, The Concise Greek-English Lexicon of the New Testament (The University of Chicago Press, 2009), 388.","noteIndex":24},"citationItems":[{"id":358,"uris":["http://zotero.org/users/5561311/items/Q436M4GB"],"uri":["http://zotero.org/users/5561311/items/Q436M4GB"],"itemData":{"id":358,"type":"book","title":"The concise Greek-English lexicon of the New Testament","publisher":"The University of Chicago Press","source":"EBSCOhost","archive_location":"Mack Library Reference 487.4 D23","abstract":"Summary: Frederick William Danker, a world-renowned scholar of New Testament Greek, is widely acclaimed for his 2000 revision of Walter Bauer's A Greek-English Lexicon of the New Testament and Other Early Christian Literature. With more than a quarter of a million copies in print, it is considered the finest dictionary of its kind. Danker's Concise Greek-English Lexicon of the New Testament will prove to be similarly invaluable to ministers, seminarians, translators, and students of biblical Greek. Unlike other lexica of the Greek New Testament, which give only brief glosses for headwords, The Concise Greek-English Lexicon offers extended definitions or explanations in idiomatic English for all Greek terms.     Each entry includes basic etymological information, short renderings, information on usage, and plentiful biblical references. Greek terms that could have different English definitions, depending on context, are thoughtfully keyed to the appropriate passages. An overarching aim of The Concise Greek-English Lexicon is to assist the reader in recognizing the broad linguistic and cultural context for New Testament usage of words. The Concise Greek-English Lexicon retains all the acclaimed features of A Greek-English Lexicon in a succinct and affordable handbook, perfect for specialists and nonspecialists alike. - Publisher.","ISBN":"978-0-226-13615-8","author":[{"family":"Danker","given":"Frederick W."},{"family":"Krug","given":"Kathryn"}],"issued":{"date-parts":[["2009"]]}},"locator":"388","label":"page"}],"schema":"https://github.com/citation-style-language/schema/raw/master/csl-citation.json"} </w:instrText>
      </w:r>
      <w:r>
        <w:fldChar w:fldCharType="separate"/>
      </w:r>
      <w:r w:rsidRPr="00B92B1E">
        <w:rPr>
          <w:rFonts w:ascii="Calibri" w:hAnsi="Calibri" w:cs="Calibri"/>
          <w:szCs w:val="24"/>
        </w:rPr>
        <w:t xml:space="preserve">Frederick W. Danker and Kathryn Krug, </w:t>
      </w:r>
      <w:r w:rsidRPr="00B92B1E">
        <w:rPr>
          <w:rFonts w:ascii="Calibri" w:hAnsi="Calibri" w:cs="Calibri"/>
          <w:i/>
          <w:iCs/>
          <w:szCs w:val="24"/>
        </w:rPr>
        <w:t>The Concise Greek-English Lexicon of the New Testament</w:t>
      </w:r>
      <w:r w:rsidRPr="00B92B1E">
        <w:rPr>
          <w:rFonts w:ascii="Calibri" w:hAnsi="Calibri" w:cs="Calibri"/>
          <w:szCs w:val="24"/>
        </w:rPr>
        <w:t xml:space="preserve"> (The University of Chicago Press, 2009), 388.</w:t>
      </w:r>
      <w:r>
        <w:fldChar w:fldCharType="end"/>
      </w:r>
    </w:p>
  </w:footnote>
  <w:footnote w:id="31">
    <w:p w14:paraId="54FE8689" w14:textId="0A658717" w:rsidR="00A9793F" w:rsidRDefault="00A9793F" w:rsidP="00B92B1E">
      <w:pPr>
        <w:pStyle w:val="FootnoteText"/>
        <w:ind w:firstLine="720"/>
      </w:pPr>
      <w:r w:rsidRPr="00307726">
        <w:rPr>
          <w:rStyle w:val="FootnoteReference"/>
        </w:rPr>
        <w:footnoteRef/>
      </w:r>
      <w:r>
        <w:t xml:space="preserve"> </w:t>
      </w:r>
      <w:r>
        <w:fldChar w:fldCharType="begin"/>
      </w:r>
      <w:r>
        <w:instrText xml:space="preserve"> ADDIN ZOTERO_ITEM CSL_CITATION {"citationID":"VeV8snv9","properties":{"formattedCitation":"John B. Polhill et al., {\\i{}The New American Commentary, Acts}, vol. 26 ([Nashville, Tenn.]\\uc0\\u8239{}: Broadman &amp; Holman, 1991-, 1991), 118.","plainCitation":"John B. Polhill et al., The New American Commentary, Acts, vol. 26 ([Nashville, Tenn.] : Broadman &amp; Holman, 1991-, 1991), 118.","noteIndex":25},"citationItems":[{"id":227,"uris":["http://zotero.org/users/5561311/items/I2N8LR6U"],"uri":["http://zotero.org/users/5561311/items/I2N8LR6U"],"itemData":{"id":227,"type":"book","title":"The New American commentary, Acts","publisher":"[Nashville, Tenn.] : Broadman &amp; Holman, 1991-","volume":"26","source":"EBSCOhost","archive_location":"Mack Library Ready Reference 220.7 N42a","abstract":"Summary: The New American Commentary from B &amp; H Publishing Group is for those who have been seeking a commentary that honors the Scriptures, represents the finest in contemporary evangelical scholarship, and lends itself to the practical work of preaching and teaching. The New American Commentary assumes the inerrancy of scripture, focuses on the intrinsic theological and exegetical concerns of each biblical book, and engages the range of issues raised in contemporary biblical scholarship. Notable features in each volume include: Commentary based on the New International Version (NIV); Sound scholarly methodology reflecting capable research in the original languages; Interpretation emphasizing the theological unity of each book and Scripture as a whole; Readable and applicable exposition. - Publisher.","ISBN":"978-0-8054-0141-7","author":[{"family":"Polhill","given":"John B."},{"family":"Clendenen","given":"E. Ray"},{"family":"Dockery","given":"David S."},{"family":"Mathews","given":"K. A."},{"family":"Rooker","given":"Mark F."},{"family":"Merrill","given":"Eugene H."},{"family":"Howard","given":"David M."},{"family":"Block","given":"Daniel I."},{"family":"Bergen","given":"Robert D."},{"family":"House","given":"Paul R."},{"family":"Thompson","given":"J. A."},{"family":"Breneman","given":"Mervin"},{"family":"Alden","given":"Robert L."},{"family":"Garrett","given":"Duane A."},{"family":"Smith","given":"Gary V."},{"family":"Huey","given":"F. B."},{"family":"Cooper","given":"Lamar Eugene"},{"family":"Miller","given":"Stephen R."},{"family":"Smith","given":"Billy K."},{"family":"Page","given":"Frank S."},{"family":"Barker","given":"Kenneth L."},{"family":"Bailey","given":"Waylon"},{"family":"Blomberg","given":"Craig"},{"family":"Brooks","given":"James A."},{"family":"Stein","given":"Robert H."},{"family":"Borchert","given":"Gerald L."},{"family":"Mounce","given":"Robert H."},{"family":"Garland","given":"David E."},{"family":"George","given":"Timothy"},{"family":"Melick","given":"Richard R."},{"family":"Martin","given":"D. Michael"},{"family":"Lea","given":"Thomas D."},{"family":"Allen","given":"David L."},{"family":"Richardson","given":"Kurt A."},{"family":"Schreiner","given":"Thomas R."}],"issued":{"date-parts":[["1991"]]}},"locator":"118","label":"page"}],"schema":"https://github.com/citation-style-language/schema/raw/master/csl-citation.json"} </w:instrText>
      </w:r>
      <w:r>
        <w:fldChar w:fldCharType="separate"/>
      </w:r>
      <w:r w:rsidRPr="00EB3508">
        <w:rPr>
          <w:rFonts w:ascii="Calibri" w:hAnsi="Calibri" w:cs="Calibri"/>
          <w:szCs w:val="24"/>
        </w:rPr>
        <w:t xml:space="preserve">John B. Polhill et al., </w:t>
      </w:r>
      <w:r w:rsidRPr="00EB3508">
        <w:rPr>
          <w:rFonts w:ascii="Calibri" w:hAnsi="Calibri" w:cs="Calibri"/>
          <w:i/>
          <w:iCs/>
          <w:szCs w:val="24"/>
        </w:rPr>
        <w:t>The New American Commentary, Acts</w:t>
      </w:r>
      <w:r w:rsidRPr="00EB3508">
        <w:rPr>
          <w:rFonts w:ascii="Calibri" w:hAnsi="Calibri" w:cs="Calibri"/>
          <w:szCs w:val="24"/>
        </w:rPr>
        <w:t>, vol. 26 ([Nashville, Tenn.] : Broadman &amp; Holman, 1991-, 1991), 118.</w:t>
      </w:r>
      <w:r>
        <w:fldChar w:fldCharType="end"/>
      </w:r>
    </w:p>
  </w:footnote>
  <w:footnote w:id="32">
    <w:p w14:paraId="4B8035F4" w14:textId="3BB413BE" w:rsidR="00C463CE" w:rsidRDefault="00C463CE" w:rsidP="00C463CE">
      <w:pPr>
        <w:pStyle w:val="FootnoteText"/>
        <w:ind w:firstLine="720"/>
      </w:pPr>
      <w:r>
        <w:rPr>
          <w:rStyle w:val="FootnoteReference"/>
        </w:rPr>
        <w:footnoteRef/>
      </w:r>
      <w:r>
        <w:t xml:space="preserve"> </w:t>
      </w:r>
      <w:r>
        <w:fldChar w:fldCharType="begin"/>
      </w:r>
      <w:r>
        <w:instrText xml:space="preserve"> ADDIN ZOTERO_ITEM CSL_CITATION {"citationID":"lspPx4kB","properties":{"formattedCitation":"Ibid., 26:121.","plainCitation":"Ibid., 26:121.","noteIndex":32},"citationItems":[{"id":227,"uris":["http://zotero.org/users/5561311/items/I2N8LR6U"],"uri":["http://zotero.org/users/5561311/items/I2N8LR6U"],"itemData":{"id":227,"type":"book","title":"The New American commentary, Acts","publisher":"[Nashville, Tenn.] : Broadman &amp; Holman, 1991-","volume":"26","source":"EBSCOhost","archive_location":"Mack Library Ready Reference 220.7 N42a","abstract":"Summary: The New American Commentary from B &amp; H Publishing Group is for those who have been seeking a commentary that honors the Scriptures, represents the finest in contemporary evangelical scholarship, and lends itself to the practical work of preaching and teaching. The New American Commentary assumes the inerrancy of scripture, focuses on the intrinsic theological and exegetical concerns of each biblical book, and engages the range of issues raised in contemporary biblical scholarship. Notable features in each volume include: Commentary based on the New International Version (NIV); Sound scholarly methodology reflecting capable research in the original languages; Interpretation emphasizing the theological unity of each book and Scripture as a whole; Readable and applicable exposition. - Publisher.","ISBN":"978-0-8054-0141-7","author":[{"family":"Polhill","given":"John B."},{"family":"Clendenen","given":"E. Ray"},{"family":"Dockery","given":"David S."},{"family":"Mathews","given":"K. A."},{"family":"Rooker","given":"Mark F."},{"family":"Merrill","given":"Eugene H."},{"family":"Howard","given":"David M."},{"family":"Block","given":"Daniel I."},{"family":"Bergen","given":"Robert D."},{"family":"House","given":"Paul R."},{"family":"Thompson","given":"J. A."},{"family":"Breneman","given":"Mervin"},{"family":"Alden","given":"Robert L."},{"family":"Garrett","given":"Duane A."},{"family":"Smith","given":"Gary V."},{"family":"Huey","given":"F. B."},{"family":"Cooper","given":"Lamar Eugene"},{"family":"Miller","given":"Stephen R."},{"family":"Smith","given":"Billy K."},{"family":"Page","given":"Frank S."},{"family":"Barker","given":"Kenneth L."},{"family":"Bailey","given":"Waylon"},{"family":"Blomberg","given":"Craig"},{"family":"Brooks","given":"James A."},{"family":"Stein","given":"Robert H."},{"family":"Borchert","given":"Gerald L."},{"family":"Mounce","given":"Robert H."},{"family":"Garland","given":"David E."},{"family":"George","given":"Timothy"},{"family":"Melick","given":"Richard R."},{"family":"Martin","given":"D. Michael"},{"family":"Lea","given":"Thomas D."},{"family":"Allen","given":"David L."},{"family":"Richardson","given":"Kurt A."},{"family":"Schreiner","given":"Thomas R."}],"issued":{"date-parts":[["1991"]]}},"locator":"121","label":"page"}],"schema":"https://github.com/citation-style-language/schema/raw/master/csl-citation.json"} </w:instrText>
      </w:r>
      <w:r>
        <w:fldChar w:fldCharType="separate"/>
      </w:r>
      <w:r w:rsidRPr="00C463CE">
        <w:rPr>
          <w:rFonts w:ascii="Calibri" w:hAnsi="Calibri" w:cs="Calibri"/>
        </w:rPr>
        <w:t>Ibid., 26:121.</w:t>
      </w:r>
      <w:r>
        <w:fldChar w:fldCharType="end"/>
      </w:r>
    </w:p>
  </w:footnote>
  <w:footnote w:id="33">
    <w:p w14:paraId="2FCE5333" w14:textId="771D2632" w:rsidR="004C28F7" w:rsidRDefault="004C28F7" w:rsidP="00C463CE">
      <w:pPr>
        <w:pStyle w:val="FootnoteText"/>
        <w:ind w:firstLine="720"/>
      </w:pPr>
      <w:r>
        <w:rPr>
          <w:rStyle w:val="FootnoteReference"/>
        </w:rPr>
        <w:footnoteRef/>
      </w:r>
      <w:r>
        <w:t xml:space="preserve"> See </w:t>
      </w:r>
      <w:r>
        <w:fldChar w:fldCharType="begin"/>
      </w:r>
      <w:r>
        <w:instrText xml:space="preserve"> ADDIN ZOTERO_ITEM CSL_CITATION {"citationID":"HdkJVE27","properties":{"formattedCitation":"Darrell L. Bock, {\\i{}Baker Exegetical Commentary on the New Testament, Acts} (Baker Books, 1994), 154.","plainCitation":"Darrell L. Bock, Baker Exegetical Commentary on the New Testament, Acts (Baker Books, 1994), 154.","noteIndex":32},"citationItems":[{"id":494,"uris":["http://zotero.org/users/5561311/items/NV2C64LK"],"uri":["http://zotero.org/users/5561311/items/NV2C64LK"],"itemData":{"id":494,"type":"book","title":"Baker exegetical commentary on the New Testament, Acts","publisher":"Baker Books","source":"EBSCOhost","archive_location":"Mack Library Ready Reference 225.7 B1728","abstract":"Summary: The Baker Exegetical Commentary on the New Testament (BECNT) series provides commentaries that blend scholarly depth with readability, exegetical detail with sensitivity to the whole, and attention to critical problems with theological awareness. All BECNT volumes feature the author's own translation of, and detailed interaction with, the original Greek text. The user-friendly interior design includes shaded-text chapter introductions summarizing the key themes of each thought unit and their connection to what precedes and follows. This commentary series has dual aims -- academic sophistication with pastoral sensitivity and accessibility -- making it a useful tool for students, professors, and pastors. - Publisher.","ISBN":"978-0-8010-2684-3","author":[{"family":"Bock","given":"Darrell L."}],"issued":{"date-parts":[["1994"]]}},"locator":"154","label":"page"}],"schema":"https://github.com/citation-style-language/schema/raw/master/csl-citation.json"} </w:instrText>
      </w:r>
      <w:r>
        <w:fldChar w:fldCharType="separate"/>
      </w:r>
      <w:r w:rsidRPr="004C28F7">
        <w:rPr>
          <w:rFonts w:ascii="Calibri" w:hAnsi="Calibri" w:cs="Calibri"/>
          <w:szCs w:val="24"/>
        </w:rPr>
        <w:t xml:space="preserve">Darrell L. Bock, </w:t>
      </w:r>
      <w:r w:rsidRPr="004C28F7">
        <w:rPr>
          <w:rFonts w:ascii="Calibri" w:hAnsi="Calibri" w:cs="Calibri"/>
          <w:i/>
          <w:iCs/>
          <w:szCs w:val="24"/>
        </w:rPr>
        <w:t>Baker Exegetical Commentary on the New Testament, Acts</w:t>
      </w:r>
      <w:r w:rsidRPr="004C28F7">
        <w:rPr>
          <w:rFonts w:ascii="Calibri" w:hAnsi="Calibri" w:cs="Calibri"/>
          <w:szCs w:val="24"/>
        </w:rPr>
        <w:t xml:space="preserve"> (Baker Books, 1994), 154.</w:t>
      </w:r>
      <w:r>
        <w:fldChar w:fldCharType="end"/>
      </w:r>
    </w:p>
  </w:footnote>
  <w:footnote w:id="34">
    <w:p w14:paraId="5FDCA7D1" w14:textId="648EF948" w:rsidR="00E27170" w:rsidRDefault="00E27170" w:rsidP="00E27170">
      <w:pPr>
        <w:pStyle w:val="FootnoteText"/>
        <w:ind w:firstLine="720"/>
      </w:pPr>
      <w:r>
        <w:rPr>
          <w:rStyle w:val="FootnoteReference"/>
        </w:rPr>
        <w:footnoteRef/>
      </w:r>
      <w:r>
        <w:t xml:space="preserve"> See also </w:t>
      </w:r>
      <w:r>
        <w:fldChar w:fldCharType="begin"/>
      </w:r>
      <w:r>
        <w:instrText xml:space="preserve"> ADDIN ZOTERO_ITEM CSL_CITATION {"citationID":"dofGqE24","properties":{"formattedCitation":"Allison A. Trites and William J. Larkin, {\\i{}Cornerstone Biblical Commentary, Luke, Acts}, vol. 12 (Carol Stream, Ill.\\uc0\\u8239{}: Tyndale House Publishers, 2005), 392.","plainCitation":"Allison A. Trites and William J. Larkin, Cornerstone Biblical Commentary, Luke, Acts, vol. 12 (Carol Stream, Ill. : Tyndale House Publishers, 2005), 392.","noteIndex":34},"citationItems":[{"id":224,"uris":["http://zotero.org/users/5561311/items/4YHG6YF7"],"uri":["http://zotero.org/users/5561311/items/4YHG6YF7"],"itemData":{"id":224,"type":"book","title":"Cornerstone biblical commentary, Luke, Acts","publisher":"Carol Stream, Ill. : Tyndale House Publishers,","volume":"12","source":"EBSCOhost","archive_location":"Mack Library Ready Reference 220.7 C8156","abstract":"Summary: The Cornerstone Biblical Commentary provides students, pastors, and laypeople with up-to-date, evangelical scholarship on the Old and New Testaments. It's designed to equip pastors and Christian leaders with exegetical and theological knowledge to better understand and apply God's Word by presenting the message of each passage as well as an overview of other issues surrounding the text. - Publisher.","ISBN":"978-0-8423-3427-3","author":[{"family":"Trites","given":"Allison A."},{"family":"Larkin","given":"William J."}],"issued":{"date-parts":[["2005"]]}},"locator":"392","label":"page"}],"schema":"https://github.com/citation-style-language/schema/raw/master/csl-citation.json"} </w:instrText>
      </w:r>
      <w:r>
        <w:fldChar w:fldCharType="separate"/>
      </w:r>
      <w:r w:rsidRPr="00E27170">
        <w:rPr>
          <w:rFonts w:ascii="Calibri" w:hAnsi="Calibri" w:cs="Calibri"/>
          <w:szCs w:val="24"/>
        </w:rPr>
        <w:t xml:space="preserve">Allison A. Trites and William J. Larkin, </w:t>
      </w:r>
      <w:r w:rsidRPr="00E27170">
        <w:rPr>
          <w:rFonts w:ascii="Calibri" w:hAnsi="Calibri" w:cs="Calibri"/>
          <w:i/>
          <w:iCs/>
          <w:szCs w:val="24"/>
        </w:rPr>
        <w:t>Cornerstone Biblical Commentary, Luke, Acts</w:t>
      </w:r>
      <w:r w:rsidRPr="00E27170">
        <w:rPr>
          <w:rFonts w:ascii="Calibri" w:hAnsi="Calibri" w:cs="Calibri"/>
          <w:szCs w:val="24"/>
        </w:rPr>
        <w:t>, vol. 12 (Carol Stream, Ill. : Tyndale House Publishers, 2005), 392.</w:t>
      </w:r>
      <w:r>
        <w:fldChar w:fldCharType="end"/>
      </w:r>
    </w:p>
  </w:footnote>
  <w:footnote w:id="35">
    <w:p w14:paraId="0CD53FF1" w14:textId="32D93628" w:rsidR="005A5B76" w:rsidRDefault="005A5B76" w:rsidP="005A5B76">
      <w:pPr>
        <w:pStyle w:val="FootnoteText"/>
        <w:ind w:firstLine="720"/>
      </w:pPr>
      <w:r>
        <w:rPr>
          <w:rStyle w:val="FootnoteReference"/>
        </w:rPr>
        <w:footnoteRef/>
      </w:r>
      <w:r>
        <w:t xml:space="preserve"> See </w:t>
      </w:r>
      <w:r>
        <w:fldChar w:fldCharType="begin"/>
      </w:r>
      <w:r>
        <w:instrText xml:space="preserve"> ADDIN ZOTERO_ITEM CSL_CITATION {"citationID":"MvNgGHXA","properties":{"formattedCitation":"Colin Brown and David Townsley, {\\i{}The New International Dictionary of New Testament Theology}, vol. 2 (Regency Reference Library, 1986), 142.","plainCitation":"Colin Brown and David Townsley, The New International Dictionary of New Testament Theology, vol. 2 (Regency Reference Library, 1986), 142.","noteIndex":34},"citationItems":[{"id":488,"uris":["http://zotero.org/users/5561311/items/MQNBTF8Y"],"uri":["http://zotero.org/users/5561311/items/MQNBTF8Y"],"itemData":{"id":488,"type":"book","title":"The New international dictionary of New Testament theology","publisher":"Regency Reference Library","volume":"2","source":"EBSCOhost","archive_location":"Mack Library Reference 230.03 B812 1986","ISBN":"978-0-310-33200-8","author":[{"family":"Brown","given":"Colin"},{"family":"Townsley","given":"David"}],"issued":{"date-parts":[["1986"]]}},"locator":"142","label":"page"}],"schema":"https://github.com/citation-style-language/schema/raw/master/csl-citation.json"} </w:instrText>
      </w:r>
      <w:r>
        <w:fldChar w:fldCharType="separate"/>
      </w:r>
      <w:r w:rsidRPr="005A5B76">
        <w:rPr>
          <w:rFonts w:ascii="Calibri" w:hAnsi="Calibri" w:cs="Calibri"/>
          <w:szCs w:val="24"/>
        </w:rPr>
        <w:t xml:space="preserve">Colin Brown and David Townsley, </w:t>
      </w:r>
      <w:r w:rsidRPr="005A5B76">
        <w:rPr>
          <w:rFonts w:ascii="Calibri" w:hAnsi="Calibri" w:cs="Calibri"/>
          <w:i/>
          <w:iCs/>
          <w:szCs w:val="24"/>
        </w:rPr>
        <w:t>The New International Dictionary of New Testament Theology</w:t>
      </w:r>
      <w:r w:rsidRPr="005A5B76">
        <w:rPr>
          <w:rFonts w:ascii="Calibri" w:hAnsi="Calibri" w:cs="Calibri"/>
          <w:szCs w:val="24"/>
        </w:rPr>
        <w:t>, vol. 2 (Regency Reference Library, 1986), 142</w:t>
      </w:r>
      <w:r>
        <w:rPr>
          <w:rFonts w:ascii="Calibri" w:hAnsi="Calibri" w:cs="Calibri"/>
          <w:szCs w:val="24"/>
        </w:rPr>
        <w:t xml:space="preserve">. </w:t>
      </w:r>
      <w:r w:rsidRPr="005A5B76">
        <w:rPr>
          <w:rFonts w:ascii="Calibri" w:hAnsi="Calibri" w:cs="Calibri"/>
          <w:szCs w:val="24"/>
        </w:rPr>
        <w:t>Regarding the Gk. word for church in Acts, “As in Paul, so also in the book of Acts the term ἐκκλησία indicates first of all the Christians living and meeting in a partic. place: . . .. In Acts too the ἐκκλησία is ultimately one. Admittedly, it appears visible only as it gathers in partic. places, but the totality is always implied.</w:t>
      </w:r>
      <w:r>
        <w:rPr>
          <w:rFonts w:ascii="Calibri" w:hAnsi="Calibri" w:cs="Calibri"/>
          <w:szCs w:val="24"/>
        </w:rPr>
        <w:t>"</w:t>
      </w:r>
      <w:r>
        <w:fldChar w:fldCharType="end"/>
      </w:r>
    </w:p>
  </w:footnote>
  <w:footnote w:id="36">
    <w:p w14:paraId="120FAEE0" w14:textId="3B2BAB7A" w:rsidR="0064667D" w:rsidRDefault="0064667D" w:rsidP="0064667D">
      <w:pPr>
        <w:pStyle w:val="FootnoteText"/>
        <w:ind w:firstLine="720"/>
      </w:pPr>
      <w:r w:rsidRPr="00307726">
        <w:rPr>
          <w:rStyle w:val="FootnoteReference"/>
        </w:rPr>
        <w:footnoteRef/>
      </w:r>
      <w:r>
        <w:t xml:space="preserve"> </w:t>
      </w:r>
      <w:r>
        <w:fldChar w:fldCharType="begin"/>
      </w:r>
      <w:r w:rsidR="00C463CE">
        <w:instrText xml:space="preserve"> ADDIN ZOTERO_ITEM CSL_CITATION {"citationID":"pxxRtFdF","properties":{"formattedCitation":"David McClister, \\uc0\\u8220{}\\uc0\\u8216{}Where Two Or Three Are Gathered Together\\uc0\\u8217{}: Literary Structure As A Key To Meaning In Matt 17:22-20:19\\uc0\\u8221{} (1996): 550.","plainCitation":"David McClister, “‘Where Two Or Three Are Gathered Together’: Literary Structure As A Key To Meaning In Matt 17:22-20:19” (1996): 550.","noteIndex":36},"citationItems":[{"id":52,"uris":["http://zotero.org/users/5561311/items/LSBKKJZ4"],"uri":["http://zotero.org/users/5561311/items/LSBKKJZ4"],"itemData":{"id":52,"type":"article-journal","title":"“Where Two Or Three Are Gathered Together”: Literary Structure As A Key To Meaning In Matt 17:22-20:19","page":"9","source":"Zotero","language":"en","author":[{"family":"McClister","given":"David"}],"issued":{"date-parts":[["1996"]]}},"locator":"550","label":"page"}],"schema":"https://github.com/citation-style-language/schema/raw/master/csl-citation.json"} </w:instrText>
      </w:r>
      <w:r>
        <w:fldChar w:fldCharType="separate"/>
      </w:r>
      <w:r w:rsidRPr="00B8524E">
        <w:rPr>
          <w:rFonts w:ascii="Calibri" w:hAnsi="Calibri" w:cs="Calibri"/>
          <w:szCs w:val="24"/>
        </w:rPr>
        <w:t>David McClister, “‘Where Two Or Three Are Gathered Together’: Literary Structure As A Key To Meaning In Matt 17:22-20:19” (1996): 550.</w:t>
      </w:r>
      <w:r>
        <w:fldChar w:fldCharType="end"/>
      </w:r>
    </w:p>
  </w:footnote>
  <w:footnote w:id="37">
    <w:p w14:paraId="7EB474A1" w14:textId="121402E1" w:rsidR="0064667D" w:rsidRDefault="0064667D" w:rsidP="0064667D">
      <w:pPr>
        <w:pStyle w:val="FootnoteText"/>
        <w:ind w:firstLine="720"/>
      </w:pPr>
      <w:r w:rsidRPr="00307726">
        <w:rPr>
          <w:rStyle w:val="FootnoteReference"/>
        </w:rPr>
        <w:footnoteRef/>
      </w:r>
      <w:r>
        <w:t xml:space="preserve"> </w:t>
      </w:r>
      <w:r>
        <w:fldChar w:fldCharType="begin"/>
      </w:r>
      <w:r w:rsidR="00C463CE">
        <w:instrText xml:space="preserve"> ADDIN ZOTERO_ITEM CSL_CITATION {"citationID":"1YAOa8q1","properties":{"formattedCitation":"Ibid., 556.","plainCitation":"Ibid., 556.","noteIndex":37},"citationItems":[{"id":52,"uris":["http://zotero.org/users/5561311/items/LSBKKJZ4"],"uri":["http://zotero.org/users/5561311/items/LSBKKJZ4"],"itemData":{"id":52,"type":"article-journal","title":"“Where Two Or Three Are Gathered Together”: Literary Structure As A Key To Meaning In Matt 17:22-20:19","page":"9","source":"Zotero","language":"en","author":[{"family":"McClister","given":"David"}],"issued":{"date-parts":[["1996"]]}},"locator":"556","label":"page"}],"schema":"https://github.com/citation-style-language/schema/raw/master/csl-citation.json"} </w:instrText>
      </w:r>
      <w:r>
        <w:fldChar w:fldCharType="separate"/>
      </w:r>
      <w:r w:rsidRPr="00123EA3">
        <w:rPr>
          <w:rFonts w:ascii="Calibri" w:hAnsi="Calibri" w:cs="Calibri"/>
        </w:rPr>
        <w:t>Ibid., 556.</w:t>
      </w:r>
      <w:r>
        <w:fldChar w:fldCharType="end"/>
      </w:r>
    </w:p>
  </w:footnote>
  <w:footnote w:id="38">
    <w:p w14:paraId="7D6ABBCE" w14:textId="04698733" w:rsidR="00EE40F9" w:rsidRDefault="00EE40F9" w:rsidP="00EE40F9">
      <w:pPr>
        <w:pStyle w:val="FootnoteText"/>
        <w:ind w:firstLine="720"/>
      </w:pPr>
      <w:r>
        <w:rPr>
          <w:rStyle w:val="FootnoteReference"/>
        </w:rPr>
        <w:footnoteRef/>
      </w:r>
      <w:r>
        <w:t xml:space="preserve"> See </w:t>
      </w:r>
      <w:r>
        <w:fldChar w:fldCharType="begin"/>
      </w:r>
      <w:r w:rsidR="00C463CE">
        <w:instrText xml:space="preserve"> ADDIN ZOTERO_ITEM CSL_CITATION {"citationID":"Fj56J0sn","properties":{"formattedCitation":"David L. Turner et al., {\\i{}Baker Exegetical Commentary on the New Testament, Matthew} (Baker Books, 1994), 408.","plainCitation":"David L. Turner et al., Baker Exegetical Commentary on the New Testament, Matthew (Baker Books, 1994), 408.","noteIndex":38},"citationItems":[{"id":465,"uris":["http://zotero.org/users/5561311/items/AD9H42PN"],"uri":["http://zotero.org/users/5561311/items/AD9H42PN"],"itemData":{"id":465,"type":"book","title":"Baker exegetical commentary on the New Testament, Matthew","publisher":"Baker Books","source":"EBSCOhost","archive_location":"Mack Library Ready Reference 225.7 B1728","abstract":"Summary: The Baker Exegetical Commentary on the New Testament (BECNT) series provides commentaries that blend scholarly depth with readability, exegetical detail with sensitivity to the whole, and attention to critical problems with theological awareness. All BECNT volumes feature the author's own translation of, and detailed interaction with, the original Greek text. The user-friendly interior design includes shaded-text chapter introductions summarizing the key themes of each thought unit and their connection to what precedes and follows. This commentary series has dual aims -- academic sophistication with pastoral sensitivity and accessibility -- making it a useful tool for students, professors, and pastors. - Publisher.","ISBN":"978-0-8010-2684-3","author":[{"family":"Turner","given":"David L."}],"issued":{"date-parts":[["1994"]]}},"locator":"408","label":"page"}],"schema":"https://github.com/citation-style-language/schema/raw/master/csl-citation.json"} </w:instrText>
      </w:r>
      <w:r>
        <w:fldChar w:fldCharType="separate"/>
      </w:r>
      <w:r w:rsidR="00C463CE" w:rsidRPr="00C463CE">
        <w:rPr>
          <w:rFonts w:ascii="Calibri" w:hAnsi="Calibri" w:cs="Calibri"/>
          <w:szCs w:val="24"/>
        </w:rPr>
        <w:t xml:space="preserve">David L. Turner et al., </w:t>
      </w:r>
      <w:r w:rsidR="00C463CE" w:rsidRPr="00C463CE">
        <w:rPr>
          <w:rFonts w:ascii="Calibri" w:hAnsi="Calibri" w:cs="Calibri"/>
          <w:i/>
          <w:iCs/>
          <w:szCs w:val="24"/>
        </w:rPr>
        <w:t>Baker Exegetical Commentary on the New Testament, Matthew</w:t>
      </w:r>
      <w:r w:rsidR="00C463CE" w:rsidRPr="00C463CE">
        <w:rPr>
          <w:rFonts w:ascii="Calibri" w:hAnsi="Calibri" w:cs="Calibri"/>
          <w:szCs w:val="24"/>
        </w:rPr>
        <w:t xml:space="preserve"> (Baker Books, 1994), 408.</w:t>
      </w:r>
      <w:r>
        <w:fldChar w:fldCharType="end"/>
      </w:r>
      <w:r>
        <w:t xml:space="preserve">, as well as </w:t>
      </w:r>
      <w:r w:rsidRPr="001C7F11">
        <w:fldChar w:fldCharType="begin"/>
      </w:r>
      <w:r w:rsidRPr="001C7F11">
        <w:instrText xml:space="preserve"> ADDIN ZOTERO_ITEM CSL_CITATION {"citationID":"2fJPaLcH","properties":{"formattedCitation":"D. A. Carson et al., {\\i{}The Expositor\\uc0\\u8217{}s Bible Commentary\\uc0\\u8239{}: Revised Edition}, Rev. ed., vol. 9 (Zondervan, 2006), 457\\uc0\\u8211{}458.","plainCitation":"D. A. Carson et al., The Expositor’s Bible Commentary : Revised Edition, Rev. ed., vol. 9 (Zondervan, 2006), 457–458.","noteIndex":38},"citationItems":[{"id":485,"uris":["http://zotero.org/users/5561311/items/XITJ72YS"],"uri":["http://zotero.org/users/5561311/items/XITJ72YS"],"itemData":{"id":485,"type":"book","title":"The expositor's Bible commentary : revised edition","publisher":"Zondervan","volume":"9","edition":"Rev. ed.","source":"EBSCOhost","archive_location":"Mack Library Ready Reference 220.7 Ex765r","abstract":"Summary: Continuing a Gold Medallion Award-winning legacy, this completely revised edition of The Expositor's Bible Commentary series puts world-class biblical scholarship in your hands. Based on the original twelve-volume set that has become a staple in college and seminary libraries and pastors' studies worldwide, this new thirteen-volume edition marshals the most current evangelical scholarship and resources. The thoroughly revised features consist of: Comprehensive introductions; Short and precise bibliographies; Detailed outlines; Insightful expositions of passages and verses; Overviews of sections of Scripture to illuminate the big picture; Occasional reflections to give more detail on important issues; Notes on textual questions and special problems, placed close to the texts in question; Transliterations and translations of Hebrew and Greek words, enabling readers to understand even the more technical notes; A balanced and respectful approach toward marked differences of opinion. - Publisher.","ISBN":"978-0-310-23082-3","title-short":"The expositor's Bible commentary","author":[{"family":"Carson","given":"D. A."},{"family":"Longman","given":"Tremper"},{"family":"Garland","given":"David E."},{"family":"Mabie","given":"Frederick J."},{"family":"Yamauchi","given":"Edwin M."},{"family":"Phillips","given":"Elaine"},{"family":"Smick","given":"Elmer B."},{"family":"Wessel","given":"Walter W."},{"family":"Strauss","given":"Mark L."},{"family":"Klein","given":"William W."},{"family":"Still","given":"Todd"},{"family":"Thomas","given":"Robert L."},{"family":"Rupprecht","given":"Arthur A."},{"family":"Kostenberger","given":"Andreas J."},{"family":"VanGemeren","given":"Willem A."},{"family":"Liefeld","given":"Walter L."},{"family":"Pao","given":"David W."},{"family":"Mounce","given":"Robert H."},{"family":"Longenecker","given":"Richard N."},{"family":"Harrison","given":"Everett F."},{"family":"Hagner","given":"Donald A."},{"family":"Verbrugge","given":"Verlyn D."},{"family":"Harris","given":"Murray J."},{"family":"Rapa","given":"Robert Keith"},{"family":"Hill","given":"Andrew E."},{"family":"Rodas","given":"M. Daniel Carroll"},{"family":"Patterson","given":"Richard D."},{"family":"McComiskey","given":"Thomas E."},{"family":"Armerding","given":"Carl E."},{"family":"Walton","given":"John H."},{"family":"Walker","given":"Larry L."},{"family":"Merrill","given":"Eugene H."},{"family":"Barker","given":"Kenneth L."},{"family":"Sailhammer","given":"John H."},{"family":"Kaiser","given":"Walter C."},{"family":"Hess","given":"Richard S."},{"family":"Ross","given":"Allen P."},{"family":"Shepherd","given":"Jerry E."},{"family":"Schwab","given":"George M."},{"family":"Grogan","given":"Geoffrey W."},{"family":"Ferris","given":"Paul W."},{"family":"Alexander","given":"Ralph H."},{"family":"France","given":"R. T."},{"family":"Guthrie","given":"George H."},{"family":"Charles","given":"J. Daryl"},{"family":"Thatcher","given":"Tom"},{"family":"Johnson","given":"Alan F."},{"family":"Brown","given":"Michael L."}],"issued":{"date-parts":[["2006"]]}},"locator":"457-458 ","label":"page"}],"schema":"https://github.com/citation-style-language/schema/raw/master/csl-citation.json"} </w:instrText>
      </w:r>
      <w:r w:rsidRPr="001C7F11">
        <w:fldChar w:fldCharType="separate"/>
      </w:r>
      <w:r w:rsidRPr="001C7F11">
        <w:t xml:space="preserve">D. A. Carson et al., </w:t>
      </w:r>
      <w:r w:rsidRPr="001C7F11">
        <w:rPr>
          <w:i/>
          <w:iCs/>
        </w:rPr>
        <w:t>The Expositor’s Bible Commentary : Revised Edition</w:t>
      </w:r>
      <w:r w:rsidRPr="001C7F11">
        <w:t>, Rev. ed., vol. 9 (Zondervan, 2006), 457–458.</w:t>
      </w:r>
      <w:r w:rsidRPr="001C7F11">
        <w:fldChar w:fldCharType="end"/>
      </w:r>
      <w:r w:rsidR="002C4F12">
        <w:t xml:space="preserve"> Due to length of space, I will not be dealing with opposing views at length.</w:t>
      </w:r>
    </w:p>
  </w:footnote>
  <w:footnote w:id="39">
    <w:p w14:paraId="60267CFC" w14:textId="3DCD8069" w:rsidR="00BB4A7F" w:rsidRDefault="00BB4A7F" w:rsidP="006A01AA">
      <w:pPr>
        <w:pStyle w:val="FootnoteText"/>
        <w:ind w:firstLine="720"/>
      </w:pPr>
      <w:r>
        <w:rPr>
          <w:rStyle w:val="FootnoteReference"/>
        </w:rPr>
        <w:footnoteRef/>
      </w:r>
      <w:r>
        <w:t xml:space="preserve"> </w:t>
      </w:r>
      <w:r>
        <w:fldChar w:fldCharType="begin"/>
      </w:r>
      <w:r w:rsidR="00C463CE">
        <w:instrText xml:space="preserve"> ADDIN ZOTERO_ITEM CSL_CITATION {"citationID":"I99iJ4Gb","properties":{"formattedCitation":"Turner et al., {\\i{}Baker Exegetical Commentary on the New Testament, Matthew}, 408.","plainCitation":"Turner et al., Baker Exegetical Commentary on the New Testament, Matthew, 408.","noteIndex":39},"citationItems":[{"id":465,"uris":["http://zotero.org/users/5561311/items/AD9H42PN"],"uri":["http://zotero.org/users/5561311/items/AD9H42PN"],"itemData":{"id":465,"type":"book","title":"Baker exegetical commentary on the New Testament, Matthew","publisher":"Baker Books","source":"EBSCOhost","archive_location":"Mack Library Ready Reference 225.7 B1728","abstract":"Summary: The Baker Exegetical Commentary on the New Testament (BECNT) series provides commentaries that blend scholarly depth with readability, exegetical detail with sensitivity to the whole, and attention to critical problems with theological awareness. All BECNT volumes feature the author's own translation of, and detailed interaction with, the original Greek text. The user-friendly interior design includes shaded-text chapter introductions summarizing the key themes of each thought unit and their connection to what precedes and follows. This commentary series has dual aims -- academic sophistication with pastoral sensitivity and accessibility -- making it a useful tool for students, professors, and pastors. - Publisher.","ISBN":"978-0-8010-2684-3","author":[{"family":"Turner","given":"David L."}],"issued":{"date-parts":[["1994"]]}},"locator":"408","label":"page"}],"schema":"https://github.com/citation-style-language/schema/raw/master/csl-citation.json"} </w:instrText>
      </w:r>
      <w:r>
        <w:fldChar w:fldCharType="separate"/>
      </w:r>
      <w:r w:rsidRPr="00BB4A7F">
        <w:rPr>
          <w:rFonts w:ascii="Calibri" w:hAnsi="Calibri" w:cs="Calibri"/>
          <w:szCs w:val="24"/>
        </w:rPr>
        <w:t xml:space="preserve">Turner et al., </w:t>
      </w:r>
      <w:r w:rsidRPr="00BB4A7F">
        <w:rPr>
          <w:rFonts w:ascii="Calibri" w:hAnsi="Calibri" w:cs="Calibri"/>
          <w:i/>
          <w:iCs/>
          <w:szCs w:val="24"/>
        </w:rPr>
        <w:t>Baker Exegetical Commentary on the New Testament, Matthew</w:t>
      </w:r>
      <w:r w:rsidRPr="00BB4A7F">
        <w:rPr>
          <w:rFonts w:ascii="Calibri" w:hAnsi="Calibri" w:cs="Calibri"/>
          <w:szCs w:val="24"/>
        </w:rPr>
        <w:t>, 408.</w:t>
      </w:r>
      <w:r>
        <w:fldChar w:fldCharType="end"/>
      </w:r>
    </w:p>
  </w:footnote>
  <w:footnote w:id="40">
    <w:p w14:paraId="3AF4979B" w14:textId="1FEB4754" w:rsidR="006A01AA" w:rsidRDefault="006A01AA" w:rsidP="006A01AA">
      <w:pPr>
        <w:pStyle w:val="FootnoteText"/>
        <w:ind w:firstLine="720"/>
      </w:pPr>
      <w:r>
        <w:rPr>
          <w:rStyle w:val="FootnoteReference"/>
        </w:rPr>
        <w:footnoteRef/>
      </w:r>
      <w:r>
        <w:t xml:space="preserve"> </w:t>
      </w:r>
      <w:r>
        <w:fldChar w:fldCharType="begin"/>
      </w:r>
      <w:r w:rsidR="00C463CE">
        <w:instrText xml:space="preserve"> ADDIN ZOTERO_ITEM CSL_CITATION {"citationID":"nnJ2wl2m","properties":{"formattedCitation":"Ibid.","plainCitation":"Ibid.","noteIndex":40},"citationItems":[{"id":465,"uris":["http://zotero.org/users/5561311/items/AD9H42PN"],"uri":["http://zotero.org/users/5561311/items/AD9H42PN"],"itemData":{"id":465,"type":"book","title":"Baker exegetical commentary on the New Testament, Matthew","publisher":"Baker Books","source":"EBSCOhost","archive_location":"Mack Library Ready Reference 225.7 B1728","abstract":"Summary: The Baker Exegetical Commentary on the New Testament (BECNT) series provides commentaries that blend scholarly depth with readability, exegetical detail with sensitivity to the whole, and attention to critical problems with theological awareness. All BECNT volumes feature the author's own translation of, and detailed interaction with, the original Greek text. The user-friendly interior design includes shaded-text chapter introductions summarizing the key themes of each thought unit and their connection to what precedes and follows. This commentary series has dual aims -- academic sophistication with pastoral sensitivity and accessibility -- making it a useful tool for students, professors, and pastors. - Publisher.","ISBN":"978-0-8010-2684-3","author":[{"family":"Turner","given":"David L."}],"issued":{"date-parts":[["1994"]]}},"locator":"408","label":"page"}],"schema":"https://github.com/citation-style-language/schema/raw/master/csl-citation.json"} </w:instrText>
      </w:r>
      <w:r>
        <w:fldChar w:fldCharType="separate"/>
      </w:r>
      <w:r w:rsidRPr="006A01AA">
        <w:rPr>
          <w:rFonts w:ascii="Calibri" w:hAnsi="Calibri" w:cs="Calibri"/>
        </w:rPr>
        <w:t>Ibid.</w:t>
      </w:r>
      <w:r>
        <w:fldChar w:fldCharType="end"/>
      </w:r>
    </w:p>
  </w:footnote>
  <w:footnote w:id="41">
    <w:p w14:paraId="75E94241" w14:textId="77777777" w:rsidR="006A59D0" w:rsidRDefault="006A59D0" w:rsidP="006A59D0">
      <w:pPr>
        <w:pStyle w:val="FootnoteText"/>
        <w:ind w:firstLine="720"/>
      </w:pPr>
      <w:r>
        <w:rPr>
          <w:rStyle w:val="FootnoteReference"/>
        </w:rPr>
        <w:footnoteRef/>
      </w:r>
      <w:r>
        <w:t xml:space="preserve"> </w:t>
      </w:r>
      <w:proofErr w:type="spellStart"/>
      <w:r w:rsidRPr="009F2CF5">
        <w:t>McClister</w:t>
      </w:r>
      <w:proofErr w:type="spellEnd"/>
      <w:r w:rsidRPr="009F2CF5">
        <w:t xml:space="preserve"> notes on p.556 that, “There has been much discussion as to the specific referents of the binding and loosing of which Jesus speaks in 18:18.” And he then includes a footnote that states, “For a survey of scholarly opinion on Matt 18:18 see D. </w:t>
      </w:r>
      <w:proofErr w:type="spellStart"/>
      <w:r w:rsidRPr="009F2CF5">
        <w:t>Duling</w:t>
      </w:r>
      <w:proofErr w:type="spellEnd"/>
      <w:r w:rsidRPr="009F2CF5">
        <w:t>, “Binding and Loosing,” Forum 3/4 (December 1987) 3–31.” I agree with France’s understanding of v.18 (p.696) that, “the object of the ‘tying’ is expressed in the neuter, not the masculine; it is things, issues or actions that are tied or untied, not people,” and so I take it as a declaration that, “the matter raised is really ‘sin</w:t>
      </w:r>
      <w:r>
        <w:t>.’</w:t>
      </w:r>
      <w:r w:rsidRPr="009F2CF5">
        <w:t>” (p.693).</w:t>
      </w:r>
    </w:p>
  </w:footnote>
  <w:footnote w:id="42">
    <w:p w14:paraId="5E39301A" w14:textId="0D73C31F" w:rsidR="006A59D0" w:rsidRDefault="006A59D0" w:rsidP="006A59D0">
      <w:pPr>
        <w:pStyle w:val="FootnoteText"/>
        <w:ind w:firstLine="720"/>
      </w:pPr>
      <w:r w:rsidRPr="001552C9">
        <w:rPr>
          <w:rStyle w:val="FootnoteReference"/>
        </w:rPr>
        <w:footnoteRef/>
      </w:r>
      <w:r w:rsidRPr="001552C9">
        <w:t xml:space="preserve"> </w:t>
      </w:r>
      <w:r w:rsidRPr="001552C9">
        <w:fldChar w:fldCharType="begin"/>
      </w:r>
      <w:r w:rsidR="00C463CE">
        <w:instrText xml:space="preserve"> ADDIN ZOTERO_ITEM CSL_CITATION {"citationID":"EVJiE2v3","properties":{"formattedCitation":"John Nolland et al., {\\i{}The New International Greek Testament Commentary, The Gospel of Matthew, A Commentary on the Greek Text}, lst American ed. (William B. Eerdmans Publishing Co., 1978), 750.","plainCitation":"John Nolland et al., The New International Greek Testament Commentary, The Gospel of Matthew, A Commentary on the Greek Text, lst American ed. (William B. Eerdmans Publishing Co., 1978), 750.","noteIndex":42},"citationItems":[{"id":442,"uris":["http://zotero.org/users/5561311/items/QDNXWIB6"],"uri":["http://zotero.org/users/5561311/items/QDNXWIB6"],"itemData":{"id":442,"type":"book","title":"The New international Greek Testament commentary, The Gospel of Matthew, A Commentary on the Greek Text","publisher":"William B. Eerdmans Publishing Co.","edition":"lst American ed.","source":"EBSCOhost","archive_location":"Mack Library Ready Reference 225.7 N42g","abstract":"Summary: This commentary series is established on the presupposition that the theological character of the New Testament documents calls for exegesis that is sensitive to theological themes as well as to the details of the historical, linguistic, and textual context. Such thorough exegetical work lies at the heart of these volumes, which contain detailed verse-by-verse commentary preceded by general comments on each section and subsection of the text. An important aim of the NIGTC authors is to interact with the wealth of significant New Testament research published in recent articles and monographs. In this connection the authors make their own scholarly contributions to the ongoing study of the biblical text. While engaging the major questions of text and interpretation at a scholarly level, the authors keep in mind the needs of the beginning student of Greek as well as the pastor or layperson who may have studied the language at some time but does not now use it on a regular basis. - Publisher.","ISBN":"978-0-8028-2389-2","author":[{"family":"Nolland","given":"John"},{"family":"France","given":"R. T."},{"family":"Marshall","given":"I. Howard"},{"family":"Longenecker","given":"Richard N."},{"family":"Thiselton","given":"Anthony C."},{"family":"Harris","given":"Murray J."},{"family":"Bruce","given":"F. F."},{"family":"O'Brien","given":"Peter Thomas"},{"family":"Dunn","given":"James D. G."},{"family":"Wanamaker","given":"Charles A."},{"family":"Knight","given":"George W."},{"family":"Davids","given":"Peter H."},{"family":"Ellingworth","given":"Paul"},{"family":"Beale","given":"G. K."},{"family":"Marshall","given":"I. Howard"},{"family":"Gasque","given":"W. Ward"}],"issued":{"date-parts":[["1978"]]}},"locator":"750","label":"page"}],"schema":"https://github.com/citation-style-language/schema/raw/master/csl-citation.json"} </w:instrText>
      </w:r>
      <w:r w:rsidRPr="001552C9">
        <w:fldChar w:fldCharType="separate"/>
      </w:r>
      <w:r w:rsidR="00C463CE" w:rsidRPr="00C463CE">
        <w:rPr>
          <w:rFonts w:ascii="Calibri" w:hAnsi="Calibri" w:cs="Calibri"/>
          <w:szCs w:val="24"/>
        </w:rPr>
        <w:t xml:space="preserve">John Nolland et al., </w:t>
      </w:r>
      <w:r w:rsidR="00C463CE" w:rsidRPr="00C463CE">
        <w:rPr>
          <w:rFonts w:ascii="Calibri" w:hAnsi="Calibri" w:cs="Calibri"/>
          <w:i/>
          <w:iCs/>
          <w:szCs w:val="24"/>
        </w:rPr>
        <w:t>The New International Greek Testament Commentary, The Gospel of Matthew, A Commentary on the Greek Text</w:t>
      </w:r>
      <w:r w:rsidR="00C463CE" w:rsidRPr="00C463CE">
        <w:rPr>
          <w:rFonts w:ascii="Calibri" w:hAnsi="Calibri" w:cs="Calibri"/>
          <w:szCs w:val="24"/>
        </w:rPr>
        <w:t>, lst American ed. (William B. Eerdmans Publishing Co., 1978), 750.</w:t>
      </w:r>
      <w:r w:rsidRPr="001552C9">
        <w:fldChar w:fldCharType="end"/>
      </w:r>
    </w:p>
  </w:footnote>
  <w:footnote w:id="43">
    <w:p w14:paraId="28B458D5" w14:textId="0538DA93" w:rsidR="00333E92" w:rsidRDefault="00333E92" w:rsidP="00C37F62">
      <w:pPr>
        <w:pStyle w:val="FootnoteText"/>
        <w:ind w:firstLine="720"/>
      </w:pPr>
      <w:r>
        <w:rPr>
          <w:rStyle w:val="FootnoteReference"/>
        </w:rPr>
        <w:footnoteRef/>
      </w:r>
      <w:r>
        <w:t xml:space="preserve"> See </w:t>
      </w:r>
      <w:r>
        <w:fldChar w:fldCharType="begin"/>
      </w:r>
      <w:r>
        <w:instrText xml:space="preserve"> ADDIN ZOTERO_ITEM CSL_CITATION {"citationID":"kx7h21ms","properties":{"formattedCitation":"McClister, \\uc0\\u8220{}\\uc0\\u8216{}Where Two Or Three Are Gathered Together\\uc0\\u8217{}: Literary Structure As A Key To Meaning In Matt 17:22-20:19,\\uc0\\u8221{} 554, 556\\uc0\\u8211{}557.","plainCitation":"McClister, “‘Where Two Or Three Are Gathered Together’: Literary Structure As A Key To Meaning In Matt 17:22-20:19,” 554, 556–557.","noteIndex":43},"citationItems":[{"id":52,"uris":["http://zotero.org/users/5561311/items/LSBKKJZ4"],"uri":["http://zotero.org/users/5561311/items/LSBKKJZ4"],"itemData":{"id":52,"type":"article-journal","title":"“Where Two Or Three Are Gathered Together”: Literary Structure As A Key To Meaning In Matt 17:22-20:19","page":"9","source":"Zotero","language":"en","author":[{"family":"McClister","given":"David"}],"issued":{"date-parts":[["1996"]]}},"locator":"554, 556-557","label":"page"}],"schema":"https://github.com/citation-style-language/schema/raw/master/csl-citation.json"} </w:instrText>
      </w:r>
      <w:r>
        <w:fldChar w:fldCharType="separate"/>
      </w:r>
      <w:r w:rsidRPr="00333E92">
        <w:rPr>
          <w:rFonts w:ascii="Calibri" w:hAnsi="Calibri" w:cs="Calibri"/>
          <w:szCs w:val="24"/>
        </w:rPr>
        <w:t>McClister, “‘Where Two Or Three Are Gathered Together’: Literary Structure As A Key To Meaning In Matt 17:22-20:19,” 554, 556–557.</w:t>
      </w:r>
      <w:r>
        <w:fldChar w:fldCharType="end"/>
      </w:r>
    </w:p>
  </w:footnote>
  <w:footnote w:id="44">
    <w:p w14:paraId="321EB14B" w14:textId="7B0688A4" w:rsidR="0064667D" w:rsidRDefault="0064667D" w:rsidP="0064667D">
      <w:pPr>
        <w:pStyle w:val="FootnoteText"/>
        <w:ind w:firstLine="720"/>
      </w:pPr>
      <w:r w:rsidRPr="00307726">
        <w:rPr>
          <w:rStyle w:val="FootnoteReference"/>
        </w:rPr>
        <w:footnoteRef/>
      </w:r>
      <w:r>
        <w:t xml:space="preserve"> </w:t>
      </w:r>
      <w:r>
        <w:fldChar w:fldCharType="begin"/>
      </w:r>
      <w:r w:rsidR="00333E92">
        <w:instrText xml:space="preserve"> ADDIN ZOTERO_ITEM CSL_CITATION {"citationID":"C7QmBXYx","properties":{"formattedCitation":"R. T. France, {\\i{}The New International Commentary on the New Testament, The Gospel of Matthew} (Eerdmans, 2007), 693.","plainCitation":"R. T. France, The New International Commentary on the New Testament, The Gospel of Matthew (Eerdmans, 2007), 693.","noteIndex":44},"citationItems":[{"id":412,"uris":["http://zotero.org/users/5561311/items/ZSSRVL5Z"],"uri":["http://zotero.org/users/5561311/items/ZSSRVL5Z"],"itemData":{"id":412,"type":"book","title":"The New International Commentary on the New Testament, The Gospel of Matthew","publisher":"Eerdmans","number-of-pages":"1234","source":"Amazon","abstract":"\"It is a special pleasure to introduce R T (Dick) France's commentary to the pastoral and scholarly community, who should find it a truly exceptional - and helpful - volume.\" So says Gordon Fee in his preface to this work. France's masterful commentary on Matthew focuses on exegesis of Matthew's text as it stands rather than on the prehistory of the material or details of Synoptic comparison. It is concerned throughout with what Matthew himself meant to convey about Jesus and how he set about doing so within the cultural and historical context of first-century Palestine. Amid the wide array of Matthew commentaries available today, France's world-class stature, his clear focus on Matthew and Jesus, his careful methodology, and his user-friendly style promise to make this volume an enduring standard for years to come.","language":"English","author":[{"family":"France","given":"R. T."}],"issued":{"date-parts":[["2007",7,11]]}},"locator":"693","label":"page"}],"schema":"https://github.com/citation-style-language/schema/raw/master/csl-citation.json"} </w:instrText>
      </w:r>
      <w:r>
        <w:fldChar w:fldCharType="separate"/>
      </w:r>
      <w:r w:rsidRPr="00DD0716">
        <w:rPr>
          <w:rFonts w:ascii="Calibri" w:hAnsi="Calibri" w:cs="Calibri"/>
          <w:szCs w:val="24"/>
        </w:rPr>
        <w:t xml:space="preserve">R. T. France, </w:t>
      </w:r>
      <w:r w:rsidRPr="00DD0716">
        <w:rPr>
          <w:rFonts w:ascii="Calibri" w:hAnsi="Calibri" w:cs="Calibri"/>
          <w:i/>
          <w:iCs/>
          <w:szCs w:val="24"/>
        </w:rPr>
        <w:t>The New International Commentary on the New Testament, The Gospel of Matthew</w:t>
      </w:r>
      <w:r w:rsidRPr="00DD0716">
        <w:rPr>
          <w:rFonts w:ascii="Calibri" w:hAnsi="Calibri" w:cs="Calibri"/>
          <w:szCs w:val="24"/>
        </w:rPr>
        <w:t xml:space="preserve"> (Eerdmans, 2007), 693.</w:t>
      </w:r>
      <w:r>
        <w:fldChar w:fldCharType="end"/>
      </w:r>
    </w:p>
  </w:footnote>
  <w:footnote w:id="45">
    <w:p w14:paraId="5E844C08" w14:textId="0EE286A6" w:rsidR="0064667D" w:rsidRDefault="0064667D" w:rsidP="0064667D">
      <w:pPr>
        <w:pStyle w:val="FootnoteText"/>
        <w:ind w:firstLine="720"/>
      </w:pPr>
      <w:r>
        <w:rPr>
          <w:rStyle w:val="FootnoteReference"/>
        </w:rPr>
        <w:footnoteRef/>
      </w:r>
      <w:r>
        <w:t xml:space="preserve"> </w:t>
      </w:r>
      <w:r>
        <w:fldChar w:fldCharType="begin"/>
      </w:r>
      <w:r w:rsidR="00C463CE">
        <w:instrText xml:space="preserve"> ADDIN ZOTERO_ITEM CSL_CITATION {"citationID":"31Mx92mf","properties":{"formattedCitation":"Nolland et al., {\\i{}The New International Greek Testament Commentary, The Gospel of Matthew, A Commentary on the Greek Text}, 747.","plainCitation":"Nolland et al., The New International Greek Testament Commentary, The Gospel of Matthew, A Commentary on the Greek Text, 747.","noteIndex":44},"citationItems":[{"id":442,"uris":["http://zotero.org/users/5561311/items/QDNXWIB6"],"uri":["http://zotero.org/users/5561311/items/QDNXWIB6"],"itemData":{"id":442,"type":"book","title":"The New international Greek Testament commentary, The Gospel of Matthew, A Commentary on the Greek Text","publisher":"William B. Eerdmans Publishing Co.","edition":"lst American ed.","source":"EBSCOhost","archive_location":"Mack Library Ready Reference 225.7 N42g","abstract":"Summary: This commentary series is established on the presupposition that the theological character of the New Testament documents calls for exegesis that is sensitive to theological themes as well as to the details of the historical, linguistic, and textual context. Such thorough exegetical work lies at the heart of these volumes, which contain detailed verse-by-verse commentary preceded by general comments on each section and subsection of the text. An important aim of the NIGTC authors is to interact with the wealth of significant New Testament research published in recent articles and monographs. In this connection the authors make their own scholarly contributions to the ongoing study of the biblical text. While engaging the major questions of text and interpretation at a scholarly level, the authors keep in mind the needs of the beginning student of Greek as well as the pastor or layperson who may have studied the language at some time but does not now use it on a regular basis. - Publisher.","ISBN":"978-0-8028-2389-2","author":[{"family":"Nolland","given":"John"},{"family":"France","given":"R. T."},{"family":"Marshall","given":"I. Howard"},{"family":"Longenecker","given":"Richard N."},{"family":"Thiselton","given":"Anthony C."},{"family":"Harris","given":"Murray J."},{"family":"Bruce","given":"F. F."},{"family":"O'Brien","given":"Peter Thomas"},{"family":"Dunn","given":"James D. G."},{"family":"Wanamaker","given":"Charles A."},{"family":"Knight","given":"George W."},{"family":"Davids","given":"Peter H."},{"family":"Ellingworth","given":"Paul"},{"family":"Beale","given":"G. K."},{"family":"Marshall","given":"I. Howard"},{"family":"Gasque","given":"W. Ward"}],"issued":{"date-parts":[["1978"]]}},"locator":"747","label":"page"}],"schema":"https://github.com/citation-style-language/schema/raw/master/csl-citation.json"} </w:instrText>
      </w:r>
      <w:r>
        <w:fldChar w:fldCharType="separate"/>
      </w:r>
      <w:r w:rsidR="005A5B76" w:rsidRPr="005A5B76">
        <w:rPr>
          <w:rFonts w:ascii="Calibri" w:hAnsi="Calibri" w:cs="Calibri"/>
          <w:szCs w:val="24"/>
        </w:rPr>
        <w:t xml:space="preserve">Nolland et al., </w:t>
      </w:r>
      <w:r w:rsidR="005A5B76" w:rsidRPr="005A5B76">
        <w:rPr>
          <w:rFonts w:ascii="Calibri" w:hAnsi="Calibri" w:cs="Calibri"/>
          <w:i/>
          <w:iCs/>
          <w:szCs w:val="24"/>
        </w:rPr>
        <w:t>The New International Greek Testament Commentary, The Gospel of Matthew, A Commentary on the Greek Text</w:t>
      </w:r>
      <w:r w:rsidR="005A5B76" w:rsidRPr="005A5B76">
        <w:rPr>
          <w:rFonts w:ascii="Calibri" w:hAnsi="Calibri" w:cs="Calibri"/>
          <w:szCs w:val="24"/>
        </w:rPr>
        <w:t>, 747.</w:t>
      </w:r>
      <w:r>
        <w:fldChar w:fldCharType="end"/>
      </w:r>
    </w:p>
  </w:footnote>
  <w:footnote w:id="46">
    <w:p w14:paraId="1465BB2E" w14:textId="1F422C58" w:rsidR="0064667D" w:rsidRDefault="0064667D" w:rsidP="0064667D">
      <w:pPr>
        <w:pStyle w:val="FootnoteText"/>
        <w:ind w:firstLine="720"/>
      </w:pPr>
      <w:r>
        <w:rPr>
          <w:rStyle w:val="FootnoteReference"/>
        </w:rPr>
        <w:footnoteRef/>
      </w:r>
      <w:r>
        <w:t xml:space="preserve"> </w:t>
      </w:r>
      <w:r>
        <w:fldChar w:fldCharType="begin"/>
      </w:r>
      <w:r w:rsidR="00333E92">
        <w:instrText xml:space="preserve"> ADDIN ZOTERO_ITEM CSL_CITATION {"citationID":"4VypThlG","properties":{"formattedCitation":"Craig Blomberg et al., {\\i{}The New American Commentary, Mathew}, vol. 22 (Broadman &amp; Holman, 1991), 279.","plainCitation":"Craig Blomberg et al., The New American Commentary, Mathew, vol. 22 (Broadman &amp; Holman, 1991), 279.","noteIndex":46},"citationItems":[{"id":436,"uris":["http://zotero.org/users/5561311/items/VJB84G7D"],"uri":["http://zotero.org/users/5561311/items/VJB84G7D"],"itemData":{"id":436,"type":"book","title":"The New American commentary, Mathew","publisher":"Broadman &amp; Holman","volume":"22","source":"EBSCOhost","archive_location":"Mack Library Ready Reference 220.7 N42a","abstract":"Summary: The New American Commentary from B &amp; H Publishing Group is for those who have been seeking a commentary that honors the Scriptures, represents the finest in contemporary evangelical scholarship, and lends itself to the practical work of preaching and teaching. The New American Commentary assumes the inerrancy of scripture, focuses on the intrinsic theological and exegetical concerns of each biblical book, and engages the range of issues raised in contemporary biblical scholarship. Notable features in each volume include: Commentary based on the New International Version (NIV); Sound scholarly methodology reflecting capable research in the original languages; Interpretation emphasizing the theological unity of each book and Scripture as a whole; Readable and applicable exposition. - Publisher.","ISBN":"978-0-8054-0141-7","author":[{"family":"Blomberg","given":"Craig"}],"issued":{"date-parts":[["1991"]]}},"locator":"279","label":"page"}],"schema":"https://github.com/citation-style-language/schema/raw/master/csl-citation.json"} </w:instrText>
      </w:r>
      <w:r>
        <w:fldChar w:fldCharType="separate"/>
      </w:r>
      <w:r w:rsidRPr="004B7101">
        <w:rPr>
          <w:rFonts w:ascii="Calibri" w:hAnsi="Calibri" w:cs="Calibri"/>
          <w:szCs w:val="24"/>
        </w:rPr>
        <w:t xml:space="preserve">Craig Blomberg et al., </w:t>
      </w:r>
      <w:r w:rsidRPr="004B7101">
        <w:rPr>
          <w:rFonts w:ascii="Calibri" w:hAnsi="Calibri" w:cs="Calibri"/>
          <w:i/>
          <w:iCs/>
          <w:szCs w:val="24"/>
        </w:rPr>
        <w:t>The New American Commentary, Mathew</w:t>
      </w:r>
      <w:r w:rsidRPr="004B7101">
        <w:rPr>
          <w:rFonts w:ascii="Calibri" w:hAnsi="Calibri" w:cs="Calibri"/>
          <w:szCs w:val="24"/>
        </w:rPr>
        <w:t>, vol. 22 (Broadman &amp; Holman, 1991), 279.</w:t>
      </w:r>
      <w:r>
        <w:fldChar w:fldCharType="end"/>
      </w:r>
    </w:p>
  </w:footnote>
  <w:footnote w:id="47">
    <w:p w14:paraId="1DCA993F" w14:textId="0C2D34B1" w:rsidR="0064667D" w:rsidRDefault="0064667D" w:rsidP="0064667D">
      <w:pPr>
        <w:pStyle w:val="FootnoteText"/>
        <w:ind w:firstLine="720"/>
      </w:pPr>
      <w:r>
        <w:rPr>
          <w:rStyle w:val="FootnoteReference"/>
        </w:rPr>
        <w:footnoteRef/>
      </w:r>
      <w:r>
        <w:t xml:space="preserve"> </w:t>
      </w:r>
      <w:r>
        <w:fldChar w:fldCharType="begin"/>
      </w:r>
      <w:r w:rsidR="00333E92">
        <w:instrText xml:space="preserve"> ADDIN ZOTERO_ITEM CSL_CITATION {"citationID":"s21m4DQy","properties":{"formattedCitation":"Ibid.","plainCitation":"Ibid.","noteIndex":47},"citationItems":[{"id":436,"uris":["http://zotero.org/users/5561311/items/VJB84G7D"],"uri":["http://zotero.org/users/5561311/items/VJB84G7D"],"itemData":{"id":436,"type":"book","title":"The New American commentary, Mathew","publisher":"Broadman &amp; Holman","volume":"22","source":"EBSCOhost","archive_location":"Mack Library Ready Reference 220.7 N42a","abstract":"Summary: The New American Commentary from B &amp; H Publishing Group is for those who have been seeking a commentary that honors the Scriptures, represents the finest in contemporary evangelical scholarship, and lends itself to the practical work of preaching and teaching. The New American Commentary assumes the inerrancy of scripture, focuses on the intrinsic theological and exegetical concerns of each biblical book, and engages the range of issues raised in contemporary biblical scholarship. Notable features in each volume include: Commentary based on the New International Version (NIV); Sound scholarly methodology reflecting capable research in the original languages; Interpretation emphasizing the theological unity of each book and Scripture as a whole; Readable and applicable exposition. - Publisher.","ISBN":"978-0-8054-0141-7","author":[{"family":"Blomberg","given":"Craig"}],"issued":{"date-parts":[["1991"]]}},"locator":"279","label":"page"}],"schema":"https://github.com/citation-style-language/schema/raw/master/csl-citation.json"} </w:instrText>
      </w:r>
      <w:r>
        <w:fldChar w:fldCharType="separate"/>
      </w:r>
      <w:r w:rsidRPr="00A226E1">
        <w:rPr>
          <w:rFonts w:ascii="Calibri" w:hAnsi="Calibri" w:cs="Calibri"/>
        </w:rPr>
        <w:t>Ibid.</w:t>
      </w:r>
      <w:r>
        <w:fldChar w:fldCharType="end"/>
      </w:r>
    </w:p>
  </w:footnote>
  <w:footnote w:id="48">
    <w:p w14:paraId="0065CEF2" w14:textId="0DE48C79" w:rsidR="0064667D" w:rsidRPr="00C338A6" w:rsidRDefault="0064667D" w:rsidP="0064667D">
      <w:pPr>
        <w:pStyle w:val="FootnoteText"/>
        <w:ind w:firstLine="720"/>
      </w:pPr>
      <w:r w:rsidRPr="00C338A6">
        <w:rPr>
          <w:rStyle w:val="FootnoteReference"/>
        </w:rPr>
        <w:footnoteRef/>
      </w:r>
      <w:r w:rsidRPr="00C338A6">
        <w:t xml:space="preserve"> </w:t>
      </w:r>
      <w:r w:rsidRPr="00C338A6">
        <w:fldChar w:fldCharType="begin"/>
      </w:r>
      <w:r w:rsidR="00333E92">
        <w:instrText xml:space="preserve"> ADDIN ZOTERO_ITEM CSL_CITATION {"citationID":"pKGVWn0o","properties":{"formattedCitation":"France, {\\i{}The New International Commentary on the New Testament, The Gospel of Matthew}, 693.","plainCitation":"France, The New International Commentary on the New Testament, The Gospel of Matthew, 693.","noteIndex":48},"citationItems":[{"id":412,"uris":["http://zotero.org/users/5561311/items/ZSSRVL5Z"],"uri":["http://zotero.org/users/5561311/items/ZSSRVL5Z"],"itemData":{"id":412,"type":"book","title":"The New International Commentary on the New Testament, The Gospel of Matthew","publisher":"Eerdmans","number-of-pages":"1234","source":"Amazon","abstract":"\"It is a special pleasure to introduce R T (Dick) France's commentary to the pastoral and scholarly community, who should find it a truly exceptional - and helpful - volume.\" So says Gordon Fee in his preface to this work. France's masterful commentary on Matthew focuses on exegesis of Matthew's text as it stands rather than on the prehistory of the material or details of Synoptic comparison. It is concerned throughout with what Matthew himself meant to convey about Jesus and how he set about doing so within the cultural and historical context of first-century Palestine. Amid the wide array of Matthew commentaries available today, France's world-class stature, his clear focus on Matthew and Jesus, his careful methodology, and his user-friendly style promise to make this volume an enduring standard for years to come.","language":"English","author":[{"family":"France","given":"R. T."}],"issued":{"date-parts":[["2007",7,11]]}},"locator":"693","label":"page"}],"schema":"https://github.com/citation-style-language/schema/raw/master/csl-citation.json"} </w:instrText>
      </w:r>
      <w:r w:rsidRPr="00C338A6">
        <w:fldChar w:fldCharType="separate"/>
      </w:r>
      <w:r w:rsidRPr="00C338A6">
        <w:rPr>
          <w:rFonts w:ascii="Calibri" w:hAnsi="Calibri" w:cs="Calibri"/>
          <w:szCs w:val="24"/>
        </w:rPr>
        <w:t xml:space="preserve">France, </w:t>
      </w:r>
      <w:r w:rsidRPr="00C338A6">
        <w:rPr>
          <w:rFonts w:ascii="Calibri" w:hAnsi="Calibri" w:cs="Calibri"/>
          <w:i/>
          <w:iCs/>
          <w:szCs w:val="24"/>
        </w:rPr>
        <w:t>The New International Commentary on the New Testament, The Gospel of Matthew</w:t>
      </w:r>
      <w:r w:rsidRPr="00C338A6">
        <w:rPr>
          <w:rFonts w:ascii="Calibri" w:hAnsi="Calibri" w:cs="Calibri"/>
          <w:szCs w:val="24"/>
        </w:rPr>
        <w:t>, 693.</w:t>
      </w:r>
      <w:r w:rsidRPr="00C338A6">
        <w:fldChar w:fldCharType="end"/>
      </w:r>
    </w:p>
  </w:footnote>
  <w:footnote w:id="49">
    <w:p w14:paraId="3C8C76DA" w14:textId="4E4EBEBA" w:rsidR="005419BD" w:rsidRPr="0065709F" w:rsidRDefault="005419BD" w:rsidP="005419BD">
      <w:pPr>
        <w:pStyle w:val="FootnoteText"/>
        <w:ind w:firstLine="720"/>
        <w:rPr>
          <w:highlight w:val="yellow"/>
        </w:rPr>
      </w:pPr>
      <w:r w:rsidRPr="00C338A6">
        <w:rPr>
          <w:rStyle w:val="FootnoteReference"/>
        </w:rPr>
        <w:footnoteRef/>
      </w:r>
      <w:r w:rsidRPr="00C338A6">
        <w:t xml:space="preserve"> </w:t>
      </w:r>
      <w:r w:rsidRPr="00C338A6">
        <w:fldChar w:fldCharType="begin"/>
      </w:r>
      <w:r w:rsidR="00C463CE">
        <w:instrText xml:space="preserve"> ADDIN ZOTERO_ITEM CSL_CITATION {"citationID":"2XOggHU2","properties":{"formattedCitation":"Nolland et al., {\\i{}The New International Greek Testament Commentary, The Gospel of Matthew, A Commentary on the Greek Text}, 749.","plainCitation":"Nolland et al., The New International Greek Testament Commentary, The Gospel of Matthew, A Commentary on the Greek Text, 749.","noteIndex":48},"citationItems":[{"id":442,"uris":["http://zotero.org/users/5561311/items/QDNXWIB6"],"uri":["http://zotero.org/users/5561311/items/QDNXWIB6"],"itemData":{"id":442,"type":"book","title":"The New international Greek Testament commentary, The Gospel of Matthew, A Commentary on the Greek Text","publisher":"William B. Eerdmans Publishing Co.","edition":"lst American ed.","source":"EBSCOhost","archive_location":"Mack Library Ready Reference 225.7 N42g","abstract":"Summary: This commentary series is established on the presupposition that the theological character of the New Testament documents calls for exegesis that is sensitive to theological themes as well as to the details of the historical, linguistic, and textual context. Such thorough exegetical work lies at the heart of these volumes, which contain detailed verse-by-verse commentary preceded by general comments on each section and subsection of the text. An important aim of the NIGTC authors is to interact with the wealth of significant New Testament research published in recent articles and monographs. In this connection the authors make their own scholarly contributions to the ongoing study of the biblical text. While engaging the major questions of text and interpretation at a scholarly level, the authors keep in mind the needs of the beginning student of Greek as well as the pastor or layperson who may have studied the language at some time but does not now use it on a regular basis. - Publisher.","ISBN":"978-0-8028-2389-2","author":[{"family":"Nolland","given":"John"},{"family":"France","given":"R. T."},{"family":"Marshall","given":"I. Howard"},{"family":"Longenecker","given":"Richard N."},{"family":"Thiselton","given":"Anthony C."},{"family":"Harris","given":"Murray J."},{"family":"Bruce","given":"F. F."},{"family":"O'Brien","given":"Peter Thomas"},{"family":"Dunn","given":"James D. G."},{"family":"Wanamaker","given":"Charles A."},{"family":"Knight","given":"George W."},{"family":"Davids","given":"Peter H."},{"family":"Ellingworth","given":"Paul"},{"family":"Beale","given":"G. K."},{"family":"Marshall","given":"I. Howard"},{"family":"Gasque","given":"W. Ward"}],"issued":{"date-parts":[["1978"]]}},"locator":"749","label":"page"}],"schema":"https://github.com/citation-style-language/schema/raw/master/csl-citation.json"} </w:instrText>
      </w:r>
      <w:r w:rsidRPr="00C338A6">
        <w:fldChar w:fldCharType="separate"/>
      </w:r>
      <w:r w:rsidR="00C463CE" w:rsidRPr="00C463CE">
        <w:rPr>
          <w:rFonts w:ascii="Calibri" w:hAnsi="Calibri" w:cs="Calibri"/>
          <w:szCs w:val="24"/>
        </w:rPr>
        <w:t xml:space="preserve">Nolland et al., </w:t>
      </w:r>
      <w:r w:rsidR="00C463CE" w:rsidRPr="00C463CE">
        <w:rPr>
          <w:rFonts w:ascii="Calibri" w:hAnsi="Calibri" w:cs="Calibri"/>
          <w:i/>
          <w:iCs/>
          <w:szCs w:val="24"/>
        </w:rPr>
        <w:t>The New International Greek Testament Commentary, The Gospel of Matthew, A Commentary on the Greek Text</w:t>
      </w:r>
      <w:r w:rsidR="00C463CE" w:rsidRPr="00C463CE">
        <w:rPr>
          <w:rFonts w:ascii="Calibri" w:hAnsi="Calibri" w:cs="Calibri"/>
          <w:szCs w:val="24"/>
        </w:rPr>
        <w:t>, 749.</w:t>
      </w:r>
      <w:r w:rsidRPr="00C338A6">
        <w:fldChar w:fldCharType="end"/>
      </w:r>
    </w:p>
  </w:footnote>
  <w:footnote w:id="50">
    <w:p w14:paraId="649A97FE" w14:textId="1A9DC414" w:rsidR="00645F6C" w:rsidRDefault="00645F6C" w:rsidP="00C37F62">
      <w:pPr>
        <w:pStyle w:val="FootnoteText"/>
        <w:ind w:firstLine="720"/>
      </w:pPr>
      <w:r>
        <w:rPr>
          <w:rStyle w:val="FootnoteReference"/>
        </w:rPr>
        <w:footnoteRef/>
      </w:r>
      <w:r>
        <w:t xml:space="preserve"> </w:t>
      </w:r>
      <w:r>
        <w:fldChar w:fldCharType="begin"/>
      </w:r>
      <w:r>
        <w:instrText xml:space="preserve"> ADDIN ZOTERO_ITEM CSL_CITATION {"citationID":"Fu0FWDwY","properties":{"formattedCitation":"David E. Garland, {\\i{}Baker Exegetical Commentary on the New Testament, 1 Corinthians} (Baker Books, 1994), 180.","plainCitation":"David E. Garland, Baker Exegetical Commentary on the New Testament, 1 Corinthians (Baker Books, 1994), 180.","noteIndex":50},"citationItems":[{"id":490,"uris":["http://zotero.org/users/5561311/items/6QLDI9TP"],"uri":["http://zotero.org/users/5561311/items/6QLDI9TP"],"itemData":{"id":490,"type":"book","title":"Baker exegetical commentary on the New Testament, 1 Corinthians","publisher":"Baker Books","source":"EBSCOhost","archive_location":"Mack Library Ready Reference 225.7 B1728","abstract":"Summary: The Baker Exegetical Commentary on the New Testament (BECNT) series provides commentaries that blend scholarly depth with readability, exegetical detail with sensitivity to the whole, and attention to critical problems with theological awareness. All BECNT volumes feature the author's own translation of, and detailed interaction with, the original Greek text. The user-friendly interior design includes shaded-text chapter introductions summarizing the key themes of each thought unit and their connection to what precedes and follows. This commentary series has dual aims -- academic sophistication with pastoral sensitivity and accessibility -- making it a useful tool for students, professors, and pastors. - Publisher.","ISBN":"978-0-8010-2684-3","author":[{"family":"Garland","given":"David E."}],"issued":{"date-parts":[["1994"]]}},"locator":"180","label":"page"}],"schema":"https://github.com/citation-style-language/schema/raw/master/csl-citation.json"} </w:instrText>
      </w:r>
      <w:r>
        <w:fldChar w:fldCharType="separate"/>
      </w:r>
      <w:r w:rsidRPr="00645F6C">
        <w:rPr>
          <w:rFonts w:ascii="Calibri" w:hAnsi="Calibri" w:cs="Calibri"/>
          <w:szCs w:val="24"/>
        </w:rPr>
        <w:t xml:space="preserve">David E. Garland, </w:t>
      </w:r>
      <w:r w:rsidRPr="00645F6C">
        <w:rPr>
          <w:rFonts w:ascii="Calibri" w:hAnsi="Calibri" w:cs="Calibri"/>
          <w:i/>
          <w:iCs/>
          <w:szCs w:val="24"/>
        </w:rPr>
        <w:t>Baker Exegetical Commentary on the New Testament, 1 Corinthians</w:t>
      </w:r>
      <w:r w:rsidRPr="00645F6C">
        <w:rPr>
          <w:rFonts w:ascii="Calibri" w:hAnsi="Calibri" w:cs="Calibri"/>
          <w:szCs w:val="24"/>
        </w:rPr>
        <w:t xml:space="preserve"> (Baker Books, 1994), 180.</w:t>
      </w:r>
      <w:r>
        <w:fldChar w:fldCharType="end"/>
      </w:r>
    </w:p>
  </w:footnote>
  <w:footnote w:id="51">
    <w:p w14:paraId="7D6810A6" w14:textId="67A92CFD" w:rsidR="00645F6C" w:rsidRDefault="00645F6C" w:rsidP="00C37F62">
      <w:pPr>
        <w:pStyle w:val="FootnoteText"/>
        <w:ind w:firstLine="720"/>
      </w:pPr>
      <w:r>
        <w:rPr>
          <w:rStyle w:val="FootnoteReference"/>
        </w:rPr>
        <w:footnoteRef/>
      </w:r>
      <w:r>
        <w:t xml:space="preserve"> </w:t>
      </w:r>
      <w:r>
        <w:fldChar w:fldCharType="begin"/>
      </w:r>
      <w:r>
        <w:instrText xml:space="preserve"> ADDIN ZOTERO_ITEM CSL_CITATION {"citationID":"QqzdvhVm","properties":{"formattedCitation":"Ibid., 179.","plainCitation":"Ibid., 179.","noteIndex":51},"citationItems":[{"id":490,"uris":["http://zotero.org/users/5561311/items/6QLDI9TP"],"uri":["http://zotero.org/users/5561311/items/6QLDI9TP"],"itemData":{"id":490,"type":"book","title":"Baker exegetical commentary on the New Testament, 1 Corinthians","publisher":"Baker Books","source":"EBSCOhost","archive_location":"Mack Library Ready Reference 225.7 B1728","abstract":"Summary: The Baker Exegetical Commentary on the New Testament (BECNT) series provides commentaries that blend scholarly depth with readability, exegetical detail with sensitivity to the whole, and attention to critical problems with theological awareness. All BECNT volumes feature the author's own translation of, and detailed interaction with, the original Greek text. The user-friendly interior design includes shaded-text chapter introductions summarizing the key themes of each thought unit and their connection to what precedes and follows. This commentary series has dual aims -- academic sophistication with pastoral sensitivity and accessibility -- making it a useful tool for students, professors, and pastors. - Publisher.","ISBN":"978-0-8010-2684-3","author":[{"family":"Garland","given":"David E."}],"issued":{"date-parts":[["1994"]]}},"locator":"179","label":"page"}],"schema":"https://github.com/citation-style-language/schema/raw/master/csl-citation.json"} </w:instrText>
      </w:r>
      <w:r>
        <w:fldChar w:fldCharType="separate"/>
      </w:r>
      <w:r w:rsidRPr="00645F6C">
        <w:rPr>
          <w:rFonts w:ascii="Calibri" w:hAnsi="Calibri" w:cs="Calibri"/>
        </w:rPr>
        <w:t>Ibid., 179.</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75893821"/>
      <w:docPartObj>
        <w:docPartGallery w:val="Page Numbers (Top of Page)"/>
        <w:docPartUnique/>
      </w:docPartObj>
    </w:sdtPr>
    <w:sdtEndPr>
      <w:rPr>
        <w:noProof/>
      </w:rPr>
    </w:sdtEndPr>
    <w:sdtContent>
      <w:p w14:paraId="144CC198" w14:textId="57B13493" w:rsidR="00A9793F" w:rsidRPr="00BB4B0C" w:rsidRDefault="00A9793F">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14</w:t>
        </w:r>
        <w:r>
          <w:rPr>
            <w:rFonts w:ascii="Times New Roman" w:hAnsi="Times New Roman" w:cs="Times New Roman"/>
            <w:sz w:val="24"/>
            <w:szCs w:val="24"/>
          </w:rPr>
          <w:fldChar w:fldCharType="end"/>
        </w:r>
      </w:p>
    </w:sdtContent>
  </w:sdt>
  <w:p w14:paraId="225869A1" w14:textId="77777777" w:rsidR="00A9793F" w:rsidRDefault="00A9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39B"/>
    <w:multiLevelType w:val="hybridMultilevel"/>
    <w:tmpl w:val="18D61222"/>
    <w:lvl w:ilvl="0" w:tplc="1C2E52F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B3"/>
    <w:rsid w:val="0000098D"/>
    <w:rsid w:val="00002D98"/>
    <w:rsid w:val="00005AC1"/>
    <w:rsid w:val="00013D79"/>
    <w:rsid w:val="00020B8F"/>
    <w:rsid w:val="00022ED0"/>
    <w:rsid w:val="00033D69"/>
    <w:rsid w:val="00040DA4"/>
    <w:rsid w:val="00041F8E"/>
    <w:rsid w:val="0004769F"/>
    <w:rsid w:val="00051AFD"/>
    <w:rsid w:val="00062338"/>
    <w:rsid w:val="000665C0"/>
    <w:rsid w:val="0006678B"/>
    <w:rsid w:val="0006681A"/>
    <w:rsid w:val="00066FCE"/>
    <w:rsid w:val="00076F85"/>
    <w:rsid w:val="00082BD1"/>
    <w:rsid w:val="00083104"/>
    <w:rsid w:val="00093836"/>
    <w:rsid w:val="000976C6"/>
    <w:rsid w:val="000A05F6"/>
    <w:rsid w:val="000A3912"/>
    <w:rsid w:val="000A63FB"/>
    <w:rsid w:val="000B2067"/>
    <w:rsid w:val="000B2B4E"/>
    <w:rsid w:val="000B39A2"/>
    <w:rsid w:val="000C1467"/>
    <w:rsid w:val="000C2F14"/>
    <w:rsid w:val="000C5F44"/>
    <w:rsid w:val="000D1861"/>
    <w:rsid w:val="000D1B9E"/>
    <w:rsid w:val="000D5D14"/>
    <w:rsid w:val="000E7253"/>
    <w:rsid w:val="000F067B"/>
    <w:rsid w:val="000F18FD"/>
    <w:rsid w:val="000F5DA6"/>
    <w:rsid w:val="000F6623"/>
    <w:rsid w:val="00100B8A"/>
    <w:rsid w:val="001010EF"/>
    <w:rsid w:val="0010636B"/>
    <w:rsid w:val="00123EA3"/>
    <w:rsid w:val="001443FC"/>
    <w:rsid w:val="001451AB"/>
    <w:rsid w:val="001552C9"/>
    <w:rsid w:val="00157348"/>
    <w:rsid w:val="00162C1D"/>
    <w:rsid w:val="001640A4"/>
    <w:rsid w:val="00165F55"/>
    <w:rsid w:val="00167AFB"/>
    <w:rsid w:val="001721B5"/>
    <w:rsid w:val="00174247"/>
    <w:rsid w:val="001800B3"/>
    <w:rsid w:val="001820AF"/>
    <w:rsid w:val="00183C04"/>
    <w:rsid w:val="001862FA"/>
    <w:rsid w:val="00187A44"/>
    <w:rsid w:val="00187EEF"/>
    <w:rsid w:val="00192D99"/>
    <w:rsid w:val="00196734"/>
    <w:rsid w:val="001A27E5"/>
    <w:rsid w:val="001A2A1A"/>
    <w:rsid w:val="001A4165"/>
    <w:rsid w:val="001B0C60"/>
    <w:rsid w:val="001C5CA4"/>
    <w:rsid w:val="001C7F11"/>
    <w:rsid w:val="001E66F5"/>
    <w:rsid w:val="001E7888"/>
    <w:rsid w:val="001F4F8C"/>
    <w:rsid w:val="001F5A1F"/>
    <w:rsid w:val="00200980"/>
    <w:rsid w:val="002045AA"/>
    <w:rsid w:val="0020521E"/>
    <w:rsid w:val="00205702"/>
    <w:rsid w:val="0021291C"/>
    <w:rsid w:val="00223F6E"/>
    <w:rsid w:val="00237F76"/>
    <w:rsid w:val="002556AD"/>
    <w:rsid w:val="00257784"/>
    <w:rsid w:val="002611F4"/>
    <w:rsid w:val="00264CB2"/>
    <w:rsid w:val="00272B05"/>
    <w:rsid w:val="00287284"/>
    <w:rsid w:val="0029280E"/>
    <w:rsid w:val="002A0B70"/>
    <w:rsid w:val="002A5CE3"/>
    <w:rsid w:val="002B1A97"/>
    <w:rsid w:val="002B1EC1"/>
    <w:rsid w:val="002B3053"/>
    <w:rsid w:val="002B318E"/>
    <w:rsid w:val="002C28E9"/>
    <w:rsid w:val="002C4F12"/>
    <w:rsid w:val="002C7F9F"/>
    <w:rsid w:val="002D454A"/>
    <w:rsid w:val="002E0A3A"/>
    <w:rsid w:val="002F7884"/>
    <w:rsid w:val="0030235C"/>
    <w:rsid w:val="00307726"/>
    <w:rsid w:val="00311626"/>
    <w:rsid w:val="00311F66"/>
    <w:rsid w:val="00312C97"/>
    <w:rsid w:val="0031538D"/>
    <w:rsid w:val="003158DC"/>
    <w:rsid w:val="00333E92"/>
    <w:rsid w:val="00334C8B"/>
    <w:rsid w:val="0033543E"/>
    <w:rsid w:val="00352140"/>
    <w:rsid w:val="003601CD"/>
    <w:rsid w:val="00360FA7"/>
    <w:rsid w:val="003636CF"/>
    <w:rsid w:val="00367634"/>
    <w:rsid w:val="00376B3C"/>
    <w:rsid w:val="00377A1F"/>
    <w:rsid w:val="00380BA2"/>
    <w:rsid w:val="00382E71"/>
    <w:rsid w:val="0038790E"/>
    <w:rsid w:val="00392D92"/>
    <w:rsid w:val="00394D68"/>
    <w:rsid w:val="003955F4"/>
    <w:rsid w:val="003977EF"/>
    <w:rsid w:val="003A0592"/>
    <w:rsid w:val="003C7118"/>
    <w:rsid w:val="003E5EFA"/>
    <w:rsid w:val="003F016E"/>
    <w:rsid w:val="003F09B4"/>
    <w:rsid w:val="004014C5"/>
    <w:rsid w:val="0040519C"/>
    <w:rsid w:val="0041137E"/>
    <w:rsid w:val="00420230"/>
    <w:rsid w:val="00421468"/>
    <w:rsid w:val="00425266"/>
    <w:rsid w:val="004269B3"/>
    <w:rsid w:val="00426E34"/>
    <w:rsid w:val="00435317"/>
    <w:rsid w:val="00447BE6"/>
    <w:rsid w:val="00451E0D"/>
    <w:rsid w:val="004566B5"/>
    <w:rsid w:val="004662F4"/>
    <w:rsid w:val="00467619"/>
    <w:rsid w:val="00491828"/>
    <w:rsid w:val="00492893"/>
    <w:rsid w:val="00496440"/>
    <w:rsid w:val="004A2F9F"/>
    <w:rsid w:val="004A6808"/>
    <w:rsid w:val="004B18CC"/>
    <w:rsid w:val="004B7101"/>
    <w:rsid w:val="004C28F7"/>
    <w:rsid w:val="004C6227"/>
    <w:rsid w:val="004D4B93"/>
    <w:rsid w:val="004D4BDC"/>
    <w:rsid w:val="004D5C98"/>
    <w:rsid w:val="004E2FBC"/>
    <w:rsid w:val="004F3711"/>
    <w:rsid w:val="00501147"/>
    <w:rsid w:val="0050268E"/>
    <w:rsid w:val="005062B4"/>
    <w:rsid w:val="00510B3C"/>
    <w:rsid w:val="00520460"/>
    <w:rsid w:val="00523B14"/>
    <w:rsid w:val="00524182"/>
    <w:rsid w:val="00525982"/>
    <w:rsid w:val="005309DD"/>
    <w:rsid w:val="00534727"/>
    <w:rsid w:val="0054118B"/>
    <w:rsid w:val="005419BD"/>
    <w:rsid w:val="00541E80"/>
    <w:rsid w:val="00544C5C"/>
    <w:rsid w:val="0054687C"/>
    <w:rsid w:val="00552C44"/>
    <w:rsid w:val="00554191"/>
    <w:rsid w:val="00556696"/>
    <w:rsid w:val="0055799F"/>
    <w:rsid w:val="005614A8"/>
    <w:rsid w:val="0056153C"/>
    <w:rsid w:val="00572645"/>
    <w:rsid w:val="00581A08"/>
    <w:rsid w:val="00582A8E"/>
    <w:rsid w:val="00582FD0"/>
    <w:rsid w:val="00590158"/>
    <w:rsid w:val="005928CF"/>
    <w:rsid w:val="0059326D"/>
    <w:rsid w:val="0059389D"/>
    <w:rsid w:val="005A0872"/>
    <w:rsid w:val="005A2FDA"/>
    <w:rsid w:val="005A5B76"/>
    <w:rsid w:val="005B169F"/>
    <w:rsid w:val="005C601F"/>
    <w:rsid w:val="005D0843"/>
    <w:rsid w:val="005D203C"/>
    <w:rsid w:val="005D4374"/>
    <w:rsid w:val="005E4330"/>
    <w:rsid w:val="005E675B"/>
    <w:rsid w:val="005F13AD"/>
    <w:rsid w:val="006018AE"/>
    <w:rsid w:val="006025C9"/>
    <w:rsid w:val="00605858"/>
    <w:rsid w:val="0060597B"/>
    <w:rsid w:val="00606494"/>
    <w:rsid w:val="00613375"/>
    <w:rsid w:val="00617B35"/>
    <w:rsid w:val="00623CDF"/>
    <w:rsid w:val="006306C3"/>
    <w:rsid w:val="00636666"/>
    <w:rsid w:val="00643186"/>
    <w:rsid w:val="006432C1"/>
    <w:rsid w:val="00645F6C"/>
    <w:rsid w:val="006464E4"/>
    <w:rsid w:val="0064667D"/>
    <w:rsid w:val="00650CE2"/>
    <w:rsid w:val="006545C7"/>
    <w:rsid w:val="0065709F"/>
    <w:rsid w:val="00662913"/>
    <w:rsid w:val="00666055"/>
    <w:rsid w:val="00683A04"/>
    <w:rsid w:val="00686F07"/>
    <w:rsid w:val="006907B7"/>
    <w:rsid w:val="00691C6C"/>
    <w:rsid w:val="0069290A"/>
    <w:rsid w:val="006932AF"/>
    <w:rsid w:val="00694088"/>
    <w:rsid w:val="006A01AA"/>
    <w:rsid w:val="006A59D0"/>
    <w:rsid w:val="006A75DC"/>
    <w:rsid w:val="006B6016"/>
    <w:rsid w:val="006C7D83"/>
    <w:rsid w:val="006E2411"/>
    <w:rsid w:val="006E5926"/>
    <w:rsid w:val="006F1301"/>
    <w:rsid w:val="006F7585"/>
    <w:rsid w:val="0071291B"/>
    <w:rsid w:val="00713D29"/>
    <w:rsid w:val="0071752C"/>
    <w:rsid w:val="007178BB"/>
    <w:rsid w:val="0072207B"/>
    <w:rsid w:val="00725742"/>
    <w:rsid w:val="00733C63"/>
    <w:rsid w:val="00741953"/>
    <w:rsid w:val="0075635B"/>
    <w:rsid w:val="00761952"/>
    <w:rsid w:val="007630A3"/>
    <w:rsid w:val="0076767D"/>
    <w:rsid w:val="00767B3E"/>
    <w:rsid w:val="00770EB3"/>
    <w:rsid w:val="00782F42"/>
    <w:rsid w:val="007948A5"/>
    <w:rsid w:val="0079514C"/>
    <w:rsid w:val="007A36AC"/>
    <w:rsid w:val="007A36EA"/>
    <w:rsid w:val="007A4B9A"/>
    <w:rsid w:val="007B04E8"/>
    <w:rsid w:val="007B4D71"/>
    <w:rsid w:val="007B6617"/>
    <w:rsid w:val="007E10C4"/>
    <w:rsid w:val="007E5C2D"/>
    <w:rsid w:val="007E799A"/>
    <w:rsid w:val="007F1044"/>
    <w:rsid w:val="007F7BFE"/>
    <w:rsid w:val="00802C3B"/>
    <w:rsid w:val="008049ED"/>
    <w:rsid w:val="00814FC1"/>
    <w:rsid w:val="00820227"/>
    <w:rsid w:val="00820CB6"/>
    <w:rsid w:val="00821F61"/>
    <w:rsid w:val="008263E5"/>
    <w:rsid w:val="00826CB4"/>
    <w:rsid w:val="00833E17"/>
    <w:rsid w:val="0083582B"/>
    <w:rsid w:val="008453A7"/>
    <w:rsid w:val="00850F3F"/>
    <w:rsid w:val="00854CAA"/>
    <w:rsid w:val="008604CE"/>
    <w:rsid w:val="008638CE"/>
    <w:rsid w:val="00863FDC"/>
    <w:rsid w:val="0086406F"/>
    <w:rsid w:val="00864E95"/>
    <w:rsid w:val="00871E60"/>
    <w:rsid w:val="00876925"/>
    <w:rsid w:val="00877C14"/>
    <w:rsid w:val="00880F40"/>
    <w:rsid w:val="0088623B"/>
    <w:rsid w:val="00887EC3"/>
    <w:rsid w:val="00893BE3"/>
    <w:rsid w:val="00893BEA"/>
    <w:rsid w:val="00894939"/>
    <w:rsid w:val="00894FED"/>
    <w:rsid w:val="00897AFE"/>
    <w:rsid w:val="008A01A0"/>
    <w:rsid w:val="008A182F"/>
    <w:rsid w:val="008B5ECB"/>
    <w:rsid w:val="008C1C41"/>
    <w:rsid w:val="008C4531"/>
    <w:rsid w:val="008D0230"/>
    <w:rsid w:val="008D20ED"/>
    <w:rsid w:val="008D37F4"/>
    <w:rsid w:val="008E503C"/>
    <w:rsid w:val="008E768F"/>
    <w:rsid w:val="008F071B"/>
    <w:rsid w:val="008F1D6F"/>
    <w:rsid w:val="008F3681"/>
    <w:rsid w:val="00903DD8"/>
    <w:rsid w:val="00906557"/>
    <w:rsid w:val="00907D40"/>
    <w:rsid w:val="00913CC2"/>
    <w:rsid w:val="009142AF"/>
    <w:rsid w:val="00921B1D"/>
    <w:rsid w:val="00924079"/>
    <w:rsid w:val="00930232"/>
    <w:rsid w:val="009365BF"/>
    <w:rsid w:val="009442B0"/>
    <w:rsid w:val="0095015E"/>
    <w:rsid w:val="009514FD"/>
    <w:rsid w:val="00957B69"/>
    <w:rsid w:val="00961AF3"/>
    <w:rsid w:val="00967563"/>
    <w:rsid w:val="00967954"/>
    <w:rsid w:val="00971D7F"/>
    <w:rsid w:val="009740BA"/>
    <w:rsid w:val="00975B93"/>
    <w:rsid w:val="00983092"/>
    <w:rsid w:val="00991D6F"/>
    <w:rsid w:val="009940EB"/>
    <w:rsid w:val="00997608"/>
    <w:rsid w:val="009A3A36"/>
    <w:rsid w:val="009A4758"/>
    <w:rsid w:val="009A7D17"/>
    <w:rsid w:val="009B14D8"/>
    <w:rsid w:val="009B437B"/>
    <w:rsid w:val="009B5DB7"/>
    <w:rsid w:val="009B7B1E"/>
    <w:rsid w:val="009B7B82"/>
    <w:rsid w:val="009C5D74"/>
    <w:rsid w:val="009D23D6"/>
    <w:rsid w:val="009D2A13"/>
    <w:rsid w:val="009E642A"/>
    <w:rsid w:val="009F2CF5"/>
    <w:rsid w:val="009F7DBD"/>
    <w:rsid w:val="00A05A26"/>
    <w:rsid w:val="00A072A3"/>
    <w:rsid w:val="00A0793E"/>
    <w:rsid w:val="00A10963"/>
    <w:rsid w:val="00A157D3"/>
    <w:rsid w:val="00A15B7A"/>
    <w:rsid w:val="00A20766"/>
    <w:rsid w:val="00A226E1"/>
    <w:rsid w:val="00A32DF1"/>
    <w:rsid w:val="00A36B17"/>
    <w:rsid w:val="00A53306"/>
    <w:rsid w:val="00A53513"/>
    <w:rsid w:val="00A60282"/>
    <w:rsid w:val="00A602A9"/>
    <w:rsid w:val="00A6150A"/>
    <w:rsid w:val="00A62DE1"/>
    <w:rsid w:val="00A66CFA"/>
    <w:rsid w:val="00A863AF"/>
    <w:rsid w:val="00A9793F"/>
    <w:rsid w:val="00AA31E6"/>
    <w:rsid w:val="00AB0916"/>
    <w:rsid w:val="00AB1A05"/>
    <w:rsid w:val="00AB2FD1"/>
    <w:rsid w:val="00AC5EB4"/>
    <w:rsid w:val="00AD6101"/>
    <w:rsid w:val="00AE1822"/>
    <w:rsid w:val="00AE2BBB"/>
    <w:rsid w:val="00AE4F9E"/>
    <w:rsid w:val="00AE65B6"/>
    <w:rsid w:val="00AF0F01"/>
    <w:rsid w:val="00B07033"/>
    <w:rsid w:val="00B075BB"/>
    <w:rsid w:val="00B1233A"/>
    <w:rsid w:val="00B20450"/>
    <w:rsid w:val="00B20591"/>
    <w:rsid w:val="00B3103A"/>
    <w:rsid w:val="00B33E0D"/>
    <w:rsid w:val="00B3649F"/>
    <w:rsid w:val="00B40E25"/>
    <w:rsid w:val="00B55008"/>
    <w:rsid w:val="00B579C2"/>
    <w:rsid w:val="00B76132"/>
    <w:rsid w:val="00B77A9C"/>
    <w:rsid w:val="00B81CE9"/>
    <w:rsid w:val="00B8426B"/>
    <w:rsid w:val="00B8524E"/>
    <w:rsid w:val="00B85A7D"/>
    <w:rsid w:val="00B906EB"/>
    <w:rsid w:val="00B92B1E"/>
    <w:rsid w:val="00B957CB"/>
    <w:rsid w:val="00B9670E"/>
    <w:rsid w:val="00B968F9"/>
    <w:rsid w:val="00BA3080"/>
    <w:rsid w:val="00BA3118"/>
    <w:rsid w:val="00BA3D8A"/>
    <w:rsid w:val="00BB096B"/>
    <w:rsid w:val="00BB36EA"/>
    <w:rsid w:val="00BB4A7F"/>
    <w:rsid w:val="00BB4B0C"/>
    <w:rsid w:val="00BB55F4"/>
    <w:rsid w:val="00BD501E"/>
    <w:rsid w:val="00BD5C8A"/>
    <w:rsid w:val="00BE0594"/>
    <w:rsid w:val="00BE5FEB"/>
    <w:rsid w:val="00BF259F"/>
    <w:rsid w:val="00BF7C39"/>
    <w:rsid w:val="00C042AE"/>
    <w:rsid w:val="00C07A51"/>
    <w:rsid w:val="00C17779"/>
    <w:rsid w:val="00C2117D"/>
    <w:rsid w:val="00C214BE"/>
    <w:rsid w:val="00C224D3"/>
    <w:rsid w:val="00C2282A"/>
    <w:rsid w:val="00C25B38"/>
    <w:rsid w:val="00C31E2F"/>
    <w:rsid w:val="00C338A6"/>
    <w:rsid w:val="00C33A59"/>
    <w:rsid w:val="00C361DE"/>
    <w:rsid w:val="00C373F9"/>
    <w:rsid w:val="00C37F62"/>
    <w:rsid w:val="00C419D7"/>
    <w:rsid w:val="00C437F3"/>
    <w:rsid w:val="00C44D1B"/>
    <w:rsid w:val="00C458D0"/>
    <w:rsid w:val="00C463CE"/>
    <w:rsid w:val="00C467D3"/>
    <w:rsid w:val="00C53F61"/>
    <w:rsid w:val="00C55AFA"/>
    <w:rsid w:val="00C65468"/>
    <w:rsid w:val="00C71926"/>
    <w:rsid w:val="00C72FA5"/>
    <w:rsid w:val="00C7443D"/>
    <w:rsid w:val="00C76AEE"/>
    <w:rsid w:val="00C83DF7"/>
    <w:rsid w:val="00C86011"/>
    <w:rsid w:val="00C941FF"/>
    <w:rsid w:val="00C95872"/>
    <w:rsid w:val="00CA4BF7"/>
    <w:rsid w:val="00CB3BD0"/>
    <w:rsid w:val="00CC5D59"/>
    <w:rsid w:val="00CC7CD7"/>
    <w:rsid w:val="00CD150A"/>
    <w:rsid w:val="00CD661F"/>
    <w:rsid w:val="00CD6BF3"/>
    <w:rsid w:val="00CE1170"/>
    <w:rsid w:val="00CE7F4F"/>
    <w:rsid w:val="00CF0090"/>
    <w:rsid w:val="00CF3BE8"/>
    <w:rsid w:val="00CF4C1D"/>
    <w:rsid w:val="00D0584F"/>
    <w:rsid w:val="00D06C6B"/>
    <w:rsid w:val="00D137C9"/>
    <w:rsid w:val="00D13B16"/>
    <w:rsid w:val="00D14DC4"/>
    <w:rsid w:val="00D25727"/>
    <w:rsid w:val="00D3240A"/>
    <w:rsid w:val="00D3301D"/>
    <w:rsid w:val="00D34015"/>
    <w:rsid w:val="00D434DD"/>
    <w:rsid w:val="00D444C7"/>
    <w:rsid w:val="00D4746E"/>
    <w:rsid w:val="00D54BB5"/>
    <w:rsid w:val="00D551A2"/>
    <w:rsid w:val="00D577C1"/>
    <w:rsid w:val="00D57B83"/>
    <w:rsid w:val="00D618FD"/>
    <w:rsid w:val="00D75F2D"/>
    <w:rsid w:val="00D772F4"/>
    <w:rsid w:val="00D808F5"/>
    <w:rsid w:val="00D834B3"/>
    <w:rsid w:val="00D878A0"/>
    <w:rsid w:val="00D945E4"/>
    <w:rsid w:val="00DA10D4"/>
    <w:rsid w:val="00DA7FC1"/>
    <w:rsid w:val="00DB4C0D"/>
    <w:rsid w:val="00DC331A"/>
    <w:rsid w:val="00DC6153"/>
    <w:rsid w:val="00DC7361"/>
    <w:rsid w:val="00DD0716"/>
    <w:rsid w:val="00DD3C7F"/>
    <w:rsid w:val="00DD5422"/>
    <w:rsid w:val="00DE16FB"/>
    <w:rsid w:val="00DF07A8"/>
    <w:rsid w:val="00DF6F68"/>
    <w:rsid w:val="00DF737C"/>
    <w:rsid w:val="00E04F61"/>
    <w:rsid w:val="00E06E9C"/>
    <w:rsid w:val="00E1488F"/>
    <w:rsid w:val="00E15C64"/>
    <w:rsid w:val="00E2014C"/>
    <w:rsid w:val="00E27170"/>
    <w:rsid w:val="00E318A7"/>
    <w:rsid w:val="00E36B27"/>
    <w:rsid w:val="00E42375"/>
    <w:rsid w:val="00E4245D"/>
    <w:rsid w:val="00E44845"/>
    <w:rsid w:val="00E552C0"/>
    <w:rsid w:val="00E65749"/>
    <w:rsid w:val="00E938FC"/>
    <w:rsid w:val="00EA1501"/>
    <w:rsid w:val="00EA35AF"/>
    <w:rsid w:val="00EB1BE9"/>
    <w:rsid w:val="00EB3508"/>
    <w:rsid w:val="00EC15E0"/>
    <w:rsid w:val="00EC35A2"/>
    <w:rsid w:val="00ED257A"/>
    <w:rsid w:val="00EE3600"/>
    <w:rsid w:val="00EE40F9"/>
    <w:rsid w:val="00EE66A7"/>
    <w:rsid w:val="00EE70CA"/>
    <w:rsid w:val="00EE7B17"/>
    <w:rsid w:val="00EF585A"/>
    <w:rsid w:val="00F00553"/>
    <w:rsid w:val="00F02905"/>
    <w:rsid w:val="00F05406"/>
    <w:rsid w:val="00F063D9"/>
    <w:rsid w:val="00F20BC0"/>
    <w:rsid w:val="00F33573"/>
    <w:rsid w:val="00F45662"/>
    <w:rsid w:val="00F466AE"/>
    <w:rsid w:val="00F57309"/>
    <w:rsid w:val="00F57D75"/>
    <w:rsid w:val="00F659AE"/>
    <w:rsid w:val="00F6673C"/>
    <w:rsid w:val="00F66D42"/>
    <w:rsid w:val="00F73683"/>
    <w:rsid w:val="00F7372C"/>
    <w:rsid w:val="00F75359"/>
    <w:rsid w:val="00F778F1"/>
    <w:rsid w:val="00F8097E"/>
    <w:rsid w:val="00F81B6C"/>
    <w:rsid w:val="00F82ABF"/>
    <w:rsid w:val="00FA06E2"/>
    <w:rsid w:val="00FA5D18"/>
    <w:rsid w:val="00FA76E6"/>
    <w:rsid w:val="00FB246C"/>
    <w:rsid w:val="00FB45A8"/>
    <w:rsid w:val="00FB7155"/>
    <w:rsid w:val="00FC185B"/>
    <w:rsid w:val="00FC7D5D"/>
    <w:rsid w:val="00FD7B6B"/>
    <w:rsid w:val="00FE04F6"/>
    <w:rsid w:val="00FE27DE"/>
    <w:rsid w:val="00FE31B5"/>
    <w:rsid w:val="00FE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DFF9"/>
  <w15:chartTrackingRefBased/>
  <w15:docId w15:val="{32415DA0-04A1-4262-A980-FE7819B6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FD0"/>
  </w:style>
  <w:style w:type="paragraph" w:styleId="Heading1">
    <w:name w:val="heading 1"/>
    <w:basedOn w:val="Normal"/>
    <w:next w:val="Normal"/>
    <w:link w:val="Heading1Char"/>
    <w:uiPriority w:val="9"/>
    <w:qFormat/>
    <w:rsid w:val="00C65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B3"/>
    <w:rPr>
      <w:color w:val="0000FF"/>
      <w:u w:val="single"/>
    </w:rPr>
  </w:style>
  <w:style w:type="character" w:styleId="Strong">
    <w:name w:val="Strong"/>
    <w:basedOn w:val="DefaultParagraphFont"/>
    <w:uiPriority w:val="22"/>
    <w:qFormat/>
    <w:rsid w:val="00D834B3"/>
    <w:rPr>
      <w:b/>
      <w:bCs/>
    </w:rPr>
  </w:style>
  <w:style w:type="paragraph" w:styleId="FootnoteText">
    <w:name w:val="footnote text"/>
    <w:basedOn w:val="Normal"/>
    <w:link w:val="FootnoteTextChar"/>
    <w:uiPriority w:val="99"/>
    <w:unhideWhenUsed/>
    <w:rsid w:val="00D834B3"/>
    <w:pPr>
      <w:spacing w:after="0" w:line="240" w:lineRule="auto"/>
    </w:pPr>
    <w:rPr>
      <w:sz w:val="20"/>
      <w:szCs w:val="20"/>
    </w:rPr>
  </w:style>
  <w:style w:type="character" w:customStyle="1" w:styleId="FootnoteTextChar">
    <w:name w:val="Footnote Text Char"/>
    <w:basedOn w:val="DefaultParagraphFont"/>
    <w:link w:val="FootnoteText"/>
    <w:uiPriority w:val="99"/>
    <w:rsid w:val="00D834B3"/>
    <w:rPr>
      <w:sz w:val="20"/>
      <w:szCs w:val="20"/>
    </w:rPr>
  </w:style>
  <w:style w:type="character" w:styleId="FootnoteReference">
    <w:name w:val="footnote reference"/>
    <w:basedOn w:val="DefaultParagraphFont"/>
    <w:uiPriority w:val="99"/>
    <w:semiHidden/>
    <w:unhideWhenUsed/>
    <w:rsid w:val="00D834B3"/>
    <w:rPr>
      <w:vertAlign w:val="superscript"/>
    </w:rPr>
  </w:style>
  <w:style w:type="paragraph" w:styleId="Bibliography">
    <w:name w:val="Bibliography"/>
    <w:basedOn w:val="Normal"/>
    <w:next w:val="Normal"/>
    <w:uiPriority w:val="37"/>
    <w:unhideWhenUsed/>
    <w:rsid w:val="00C373F9"/>
    <w:pPr>
      <w:spacing w:after="240" w:line="240" w:lineRule="auto"/>
      <w:ind w:left="720" w:hanging="720"/>
    </w:pPr>
  </w:style>
  <w:style w:type="character" w:styleId="EndnoteReference">
    <w:name w:val="endnote reference"/>
    <w:basedOn w:val="DefaultParagraphFont"/>
    <w:uiPriority w:val="99"/>
    <w:semiHidden/>
    <w:unhideWhenUsed/>
    <w:rsid w:val="00223F6E"/>
    <w:rPr>
      <w:vertAlign w:val="superscript"/>
    </w:rPr>
  </w:style>
  <w:style w:type="paragraph" w:styleId="NoSpacing">
    <w:name w:val="No Spacing"/>
    <w:link w:val="NoSpacingChar"/>
    <w:uiPriority w:val="1"/>
    <w:qFormat/>
    <w:rsid w:val="0060597B"/>
    <w:pPr>
      <w:spacing w:after="0" w:line="240" w:lineRule="auto"/>
    </w:pPr>
    <w:rPr>
      <w:rFonts w:eastAsiaTheme="minorEastAsia"/>
    </w:rPr>
  </w:style>
  <w:style w:type="character" w:customStyle="1" w:styleId="NoSpacingChar">
    <w:name w:val="No Spacing Char"/>
    <w:basedOn w:val="DefaultParagraphFont"/>
    <w:link w:val="NoSpacing"/>
    <w:uiPriority w:val="1"/>
    <w:rsid w:val="0060597B"/>
    <w:rPr>
      <w:rFonts w:eastAsiaTheme="minorEastAsia"/>
    </w:rPr>
  </w:style>
  <w:style w:type="paragraph" w:styleId="BalloonText">
    <w:name w:val="Balloon Text"/>
    <w:basedOn w:val="Normal"/>
    <w:link w:val="BalloonTextChar"/>
    <w:uiPriority w:val="99"/>
    <w:semiHidden/>
    <w:unhideWhenUsed/>
    <w:rsid w:val="0058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D0"/>
    <w:rPr>
      <w:rFonts w:ascii="Segoe UI" w:hAnsi="Segoe UI" w:cs="Segoe UI"/>
      <w:sz w:val="18"/>
      <w:szCs w:val="18"/>
    </w:rPr>
  </w:style>
  <w:style w:type="paragraph" w:styleId="NormalWeb">
    <w:name w:val="Normal (Web)"/>
    <w:basedOn w:val="Normal"/>
    <w:uiPriority w:val="99"/>
    <w:unhideWhenUsed/>
    <w:rsid w:val="000C5F44"/>
    <w:rPr>
      <w:rFonts w:ascii="Times New Roman" w:hAnsi="Times New Roman" w:cs="Times New Roman"/>
      <w:sz w:val="24"/>
      <w:szCs w:val="24"/>
    </w:rPr>
  </w:style>
  <w:style w:type="paragraph" w:styleId="Header">
    <w:name w:val="header"/>
    <w:basedOn w:val="Normal"/>
    <w:link w:val="HeaderChar"/>
    <w:uiPriority w:val="99"/>
    <w:unhideWhenUsed/>
    <w:rsid w:val="00FB7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155"/>
  </w:style>
  <w:style w:type="paragraph" w:styleId="Footer">
    <w:name w:val="footer"/>
    <w:basedOn w:val="Normal"/>
    <w:link w:val="FooterChar"/>
    <w:uiPriority w:val="99"/>
    <w:unhideWhenUsed/>
    <w:rsid w:val="00FB7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155"/>
  </w:style>
  <w:style w:type="paragraph" w:styleId="ListParagraph">
    <w:name w:val="List Paragraph"/>
    <w:basedOn w:val="Normal"/>
    <w:uiPriority w:val="34"/>
    <w:qFormat/>
    <w:rsid w:val="00447BE6"/>
    <w:pPr>
      <w:ind w:left="720"/>
      <w:contextualSpacing/>
    </w:pPr>
  </w:style>
  <w:style w:type="character" w:customStyle="1" w:styleId="UnresolvedMention1">
    <w:name w:val="Unresolved Mention1"/>
    <w:basedOn w:val="DefaultParagraphFont"/>
    <w:uiPriority w:val="99"/>
    <w:semiHidden/>
    <w:unhideWhenUsed/>
    <w:rsid w:val="00BA3118"/>
    <w:rPr>
      <w:color w:val="605E5C"/>
      <w:shd w:val="clear" w:color="auto" w:fill="E1DFDD"/>
    </w:rPr>
  </w:style>
  <w:style w:type="character" w:customStyle="1" w:styleId="Heading1Char">
    <w:name w:val="Heading 1 Char"/>
    <w:basedOn w:val="DefaultParagraphFont"/>
    <w:link w:val="Heading1"/>
    <w:uiPriority w:val="9"/>
    <w:rsid w:val="00C654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491">
      <w:bodyDiv w:val="1"/>
      <w:marLeft w:val="0"/>
      <w:marRight w:val="0"/>
      <w:marTop w:val="0"/>
      <w:marBottom w:val="0"/>
      <w:divBdr>
        <w:top w:val="none" w:sz="0" w:space="0" w:color="auto"/>
        <w:left w:val="none" w:sz="0" w:space="0" w:color="auto"/>
        <w:bottom w:val="none" w:sz="0" w:space="0" w:color="auto"/>
        <w:right w:val="none" w:sz="0" w:space="0" w:color="auto"/>
      </w:divBdr>
      <w:divsChild>
        <w:div w:id="111174026">
          <w:marLeft w:val="480"/>
          <w:marRight w:val="0"/>
          <w:marTop w:val="0"/>
          <w:marBottom w:val="0"/>
          <w:divBdr>
            <w:top w:val="none" w:sz="0" w:space="0" w:color="auto"/>
            <w:left w:val="none" w:sz="0" w:space="0" w:color="auto"/>
            <w:bottom w:val="none" w:sz="0" w:space="0" w:color="auto"/>
            <w:right w:val="none" w:sz="0" w:space="0" w:color="auto"/>
          </w:divBdr>
          <w:divsChild>
            <w:div w:id="17694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950">
      <w:bodyDiv w:val="1"/>
      <w:marLeft w:val="0"/>
      <w:marRight w:val="0"/>
      <w:marTop w:val="0"/>
      <w:marBottom w:val="0"/>
      <w:divBdr>
        <w:top w:val="none" w:sz="0" w:space="0" w:color="auto"/>
        <w:left w:val="none" w:sz="0" w:space="0" w:color="auto"/>
        <w:bottom w:val="none" w:sz="0" w:space="0" w:color="auto"/>
        <w:right w:val="none" w:sz="0" w:space="0" w:color="auto"/>
      </w:divBdr>
      <w:divsChild>
        <w:div w:id="98263677">
          <w:marLeft w:val="480"/>
          <w:marRight w:val="0"/>
          <w:marTop w:val="0"/>
          <w:marBottom w:val="0"/>
          <w:divBdr>
            <w:top w:val="none" w:sz="0" w:space="0" w:color="auto"/>
            <w:left w:val="none" w:sz="0" w:space="0" w:color="auto"/>
            <w:bottom w:val="none" w:sz="0" w:space="0" w:color="auto"/>
            <w:right w:val="none" w:sz="0" w:space="0" w:color="auto"/>
          </w:divBdr>
          <w:divsChild>
            <w:div w:id="7716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9680">
      <w:bodyDiv w:val="1"/>
      <w:marLeft w:val="0"/>
      <w:marRight w:val="0"/>
      <w:marTop w:val="0"/>
      <w:marBottom w:val="0"/>
      <w:divBdr>
        <w:top w:val="none" w:sz="0" w:space="0" w:color="auto"/>
        <w:left w:val="none" w:sz="0" w:space="0" w:color="auto"/>
        <w:bottom w:val="none" w:sz="0" w:space="0" w:color="auto"/>
        <w:right w:val="none" w:sz="0" w:space="0" w:color="auto"/>
      </w:divBdr>
      <w:divsChild>
        <w:div w:id="976110647">
          <w:marLeft w:val="480"/>
          <w:marRight w:val="0"/>
          <w:marTop w:val="0"/>
          <w:marBottom w:val="0"/>
          <w:divBdr>
            <w:top w:val="none" w:sz="0" w:space="0" w:color="auto"/>
            <w:left w:val="none" w:sz="0" w:space="0" w:color="auto"/>
            <w:bottom w:val="none" w:sz="0" w:space="0" w:color="auto"/>
            <w:right w:val="none" w:sz="0" w:space="0" w:color="auto"/>
          </w:divBdr>
          <w:divsChild>
            <w:div w:id="4854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391">
      <w:bodyDiv w:val="1"/>
      <w:marLeft w:val="0"/>
      <w:marRight w:val="0"/>
      <w:marTop w:val="0"/>
      <w:marBottom w:val="0"/>
      <w:divBdr>
        <w:top w:val="none" w:sz="0" w:space="0" w:color="auto"/>
        <w:left w:val="none" w:sz="0" w:space="0" w:color="auto"/>
        <w:bottom w:val="none" w:sz="0" w:space="0" w:color="auto"/>
        <w:right w:val="none" w:sz="0" w:space="0" w:color="auto"/>
      </w:divBdr>
      <w:divsChild>
        <w:div w:id="1846282631">
          <w:marLeft w:val="480"/>
          <w:marRight w:val="0"/>
          <w:marTop w:val="0"/>
          <w:marBottom w:val="0"/>
          <w:divBdr>
            <w:top w:val="none" w:sz="0" w:space="0" w:color="auto"/>
            <w:left w:val="none" w:sz="0" w:space="0" w:color="auto"/>
            <w:bottom w:val="none" w:sz="0" w:space="0" w:color="auto"/>
            <w:right w:val="none" w:sz="0" w:space="0" w:color="auto"/>
          </w:divBdr>
          <w:divsChild>
            <w:div w:id="189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860">
      <w:bodyDiv w:val="1"/>
      <w:marLeft w:val="0"/>
      <w:marRight w:val="0"/>
      <w:marTop w:val="0"/>
      <w:marBottom w:val="0"/>
      <w:divBdr>
        <w:top w:val="none" w:sz="0" w:space="0" w:color="auto"/>
        <w:left w:val="none" w:sz="0" w:space="0" w:color="auto"/>
        <w:bottom w:val="none" w:sz="0" w:space="0" w:color="auto"/>
        <w:right w:val="none" w:sz="0" w:space="0" w:color="auto"/>
      </w:divBdr>
      <w:divsChild>
        <w:div w:id="402066440">
          <w:marLeft w:val="480"/>
          <w:marRight w:val="0"/>
          <w:marTop w:val="0"/>
          <w:marBottom w:val="0"/>
          <w:divBdr>
            <w:top w:val="none" w:sz="0" w:space="0" w:color="auto"/>
            <w:left w:val="none" w:sz="0" w:space="0" w:color="auto"/>
            <w:bottom w:val="none" w:sz="0" w:space="0" w:color="auto"/>
            <w:right w:val="none" w:sz="0" w:space="0" w:color="auto"/>
          </w:divBdr>
          <w:divsChild>
            <w:div w:id="1557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1572">
      <w:bodyDiv w:val="1"/>
      <w:marLeft w:val="0"/>
      <w:marRight w:val="0"/>
      <w:marTop w:val="0"/>
      <w:marBottom w:val="0"/>
      <w:divBdr>
        <w:top w:val="none" w:sz="0" w:space="0" w:color="auto"/>
        <w:left w:val="none" w:sz="0" w:space="0" w:color="auto"/>
        <w:bottom w:val="none" w:sz="0" w:space="0" w:color="auto"/>
        <w:right w:val="none" w:sz="0" w:space="0" w:color="auto"/>
      </w:divBdr>
    </w:div>
    <w:div w:id="466238067">
      <w:bodyDiv w:val="1"/>
      <w:marLeft w:val="0"/>
      <w:marRight w:val="0"/>
      <w:marTop w:val="0"/>
      <w:marBottom w:val="0"/>
      <w:divBdr>
        <w:top w:val="none" w:sz="0" w:space="0" w:color="auto"/>
        <w:left w:val="none" w:sz="0" w:space="0" w:color="auto"/>
        <w:bottom w:val="none" w:sz="0" w:space="0" w:color="auto"/>
        <w:right w:val="none" w:sz="0" w:space="0" w:color="auto"/>
      </w:divBdr>
      <w:divsChild>
        <w:div w:id="594360218">
          <w:marLeft w:val="480"/>
          <w:marRight w:val="0"/>
          <w:marTop w:val="0"/>
          <w:marBottom w:val="0"/>
          <w:divBdr>
            <w:top w:val="none" w:sz="0" w:space="0" w:color="auto"/>
            <w:left w:val="none" w:sz="0" w:space="0" w:color="auto"/>
            <w:bottom w:val="none" w:sz="0" w:space="0" w:color="auto"/>
            <w:right w:val="none" w:sz="0" w:space="0" w:color="auto"/>
          </w:divBdr>
          <w:divsChild>
            <w:div w:id="10252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0133">
      <w:bodyDiv w:val="1"/>
      <w:marLeft w:val="0"/>
      <w:marRight w:val="0"/>
      <w:marTop w:val="0"/>
      <w:marBottom w:val="0"/>
      <w:divBdr>
        <w:top w:val="none" w:sz="0" w:space="0" w:color="auto"/>
        <w:left w:val="none" w:sz="0" w:space="0" w:color="auto"/>
        <w:bottom w:val="none" w:sz="0" w:space="0" w:color="auto"/>
        <w:right w:val="none" w:sz="0" w:space="0" w:color="auto"/>
      </w:divBdr>
    </w:div>
    <w:div w:id="686716645">
      <w:bodyDiv w:val="1"/>
      <w:marLeft w:val="0"/>
      <w:marRight w:val="0"/>
      <w:marTop w:val="0"/>
      <w:marBottom w:val="0"/>
      <w:divBdr>
        <w:top w:val="none" w:sz="0" w:space="0" w:color="auto"/>
        <w:left w:val="none" w:sz="0" w:space="0" w:color="auto"/>
        <w:bottom w:val="none" w:sz="0" w:space="0" w:color="auto"/>
        <w:right w:val="none" w:sz="0" w:space="0" w:color="auto"/>
      </w:divBdr>
      <w:divsChild>
        <w:div w:id="1634559755">
          <w:marLeft w:val="480"/>
          <w:marRight w:val="0"/>
          <w:marTop w:val="0"/>
          <w:marBottom w:val="0"/>
          <w:divBdr>
            <w:top w:val="none" w:sz="0" w:space="0" w:color="auto"/>
            <w:left w:val="none" w:sz="0" w:space="0" w:color="auto"/>
            <w:bottom w:val="none" w:sz="0" w:space="0" w:color="auto"/>
            <w:right w:val="none" w:sz="0" w:space="0" w:color="auto"/>
          </w:divBdr>
          <w:divsChild>
            <w:div w:id="10588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8018">
      <w:bodyDiv w:val="1"/>
      <w:marLeft w:val="0"/>
      <w:marRight w:val="0"/>
      <w:marTop w:val="0"/>
      <w:marBottom w:val="0"/>
      <w:divBdr>
        <w:top w:val="none" w:sz="0" w:space="0" w:color="auto"/>
        <w:left w:val="none" w:sz="0" w:space="0" w:color="auto"/>
        <w:bottom w:val="none" w:sz="0" w:space="0" w:color="auto"/>
        <w:right w:val="none" w:sz="0" w:space="0" w:color="auto"/>
      </w:divBdr>
      <w:divsChild>
        <w:div w:id="6444456">
          <w:marLeft w:val="480"/>
          <w:marRight w:val="0"/>
          <w:marTop w:val="0"/>
          <w:marBottom w:val="0"/>
          <w:divBdr>
            <w:top w:val="none" w:sz="0" w:space="0" w:color="auto"/>
            <w:left w:val="none" w:sz="0" w:space="0" w:color="auto"/>
            <w:bottom w:val="none" w:sz="0" w:space="0" w:color="auto"/>
            <w:right w:val="none" w:sz="0" w:space="0" w:color="auto"/>
          </w:divBdr>
          <w:divsChild>
            <w:div w:id="131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1542">
      <w:bodyDiv w:val="1"/>
      <w:marLeft w:val="0"/>
      <w:marRight w:val="0"/>
      <w:marTop w:val="0"/>
      <w:marBottom w:val="0"/>
      <w:divBdr>
        <w:top w:val="none" w:sz="0" w:space="0" w:color="auto"/>
        <w:left w:val="none" w:sz="0" w:space="0" w:color="auto"/>
        <w:bottom w:val="none" w:sz="0" w:space="0" w:color="auto"/>
        <w:right w:val="none" w:sz="0" w:space="0" w:color="auto"/>
      </w:divBdr>
      <w:divsChild>
        <w:div w:id="1115708727">
          <w:marLeft w:val="480"/>
          <w:marRight w:val="0"/>
          <w:marTop w:val="0"/>
          <w:marBottom w:val="0"/>
          <w:divBdr>
            <w:top w:val="none" w:sz="0" w:space="0" w:color="auto"/>
            <w:left w:val="none" w:sz="0" w:space="0" w:color="auto"/>
            <w:bottom w:val="none" w:sz="0" w:space="0" w:color="auto"/>
            <w:right w:val="none" w:sz="0" w:space="0" w:color="auto"/>
          </w:divBdr>
          <w:divsChild>
            <w:div w:id="16304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1938">
      <w:bodyDiv w:val="1"/>
      <w:marLeft w:val="0"/>
      <w:marRight w:val="0"/>
      <w:marTop w:val="0"/>
      <w:marBottom w:val="0"/>
      <w:divBdr>
        <w:top w:val="none" w:sz="0" w:space="0" w:color="auto"/>
        <w:left w:val="none" w:sz="0" w:space="0" w:color="auto"/>
        <w:bottom w:val="none" w:sz="0" w:space="0" w:color="auto"/>
        <w:right w:val="none" w:sz="0" w:space="0" w:color="auto"/>
      </w:divBdr>
      <w:divsChild>
        <w:div w:id="931666143">
          <w:marLeft w:val="480"/>
          <w:marRight w:val="0"/>
          <w:marTop w:val="0"/>
          <w:marBottom w:val="0"/>
          <w:divBdr>
            <w:top w:val="none" w:sz="0" w:space="0" w:color="auto"/>
            <w:left w:val="none" w:sz="0" w:space="0" w:color="auto"/>
            <w:bottom w:val="none" w:sz="0" w:space="0" w:color="auto"/>
            <w:right w:val="none" w:sz="0" w:space="0" w:color="auto"/>
          </w:divBdr>
          <w:divsChild>
            <w:div w:id="11633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1558">
      <w:bodyDiv w:val="1"/>
      <w:marLeft w:val="0"/>
      <w:marRight w:val="0"/>
      <w:marTop w:val="0"/>
      <w:marBottom w:val="0"/>
      <w:divBdr>
        <w:top w:val="none" w:sz="0" w:space="0" w:color="auto"/>
        <w:left w:val="none" w:sz="0" w:space="0" w:color="auto"/>
        <w:bottom w:val="none" w:sz="0" w:space="0" w:color="auto"/>
        <w:right w:val="none" w:sz="0" w:space="0" w:color="auto"/>
      </w:divBdr>
      <w:divsChild>
        <w:div w:id="1119840338">
          <w:marLeft w:val="480"/>
          <w:marRight w:val="0"/>
          <w:marTop w:val="0"/>
          <w:marBottom w:val="0"/>
          <w:divBdr>
            <w:top w:val="none" w:sz="0" w:space="0" w:color="auto"/>
            <w:left w:val="none" w:sz="0" w:space="0" w:color="auto"/>
            <w:bottom w:val="none" w:sz="0" w:space="0" w:color="auto"/>
            <w:right w:val="none" w:sz="0" w:space="0" w:color="auto"/>
          </w:divBdr>
          <w:divsChild>
            <w:div w:id="2509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8666">
      <w:bodyDiv w:val="1"/>
      <w:marLeft w:val="0"/>
      <w:marRight w:val="0"/>
      <w:marTop w:val="0"/>
      <w:marBottom w:val="0"/>
      <w:divBdr>
        <w:top w:val="none" w:sz="0" w:space="0" w:color="auto"/>
        <w:left w:val="none" w:sz="0" w:space="0" w:color="auto"/>
        <w:bottom w:val="none" w:sz="0" w:space="0" w:color="auto"/>
        <w:right w:val="none" w:sz="0" w:space="0" w:color="auto"/>
      </w:divBdr>
      <w:divsChild>
        <w:div w:id="1631744573">
          <w:marLeft w:val="480"/>
          <w:marRight w:val="0"/>
          <w:marTop w:val="0"/>
          <w:marBottom w:val="0"/>
          <w:divBdr>
            <w:top w:val="none" w:sz="0" w:space="0" w:color="auto"/>
            <w:left w:val="none" w:sz="0" w:space="0" w:color="auto"/>
            <w:bottom w:val="none" w:sz="0" w:space="0" w:color="auto"/>
            <w:right w:val="none" w:sz="0" w:space="0" w:color="auto"/>
          </w:divBdr>
          <w:divsChild>
            <w:div w:id="15727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001">
      <w:bodyDiv w:val="1"/>
      <w:marLeft w:val="0"/>
      <w:marRight w:val="0"/>
      <w:marTop w:val="0"/>
      <w:marBottom w:val="0"/>
      <w:divBdr>
        <w:top w:val="none" w:sz="0" w:space="0" w:color="auto"/>
        <w:left w:val="none" w:sz="0" w:space="0" w:color="auto"/>
        <w:bottom w:val="none" w:sz="0" w:space="0" w:color="auto"/>
        <w:right w:val="none" w:sz="0" w:space="0" w:color="auto"/>
      </w:divBdr>
      <w:divsChild>
        <w:div w:id="820661918">
          <w:marLeft w:val="480"/>
          <w:marRight w:val="0"/>
          <w:marTop w:val="0"/>
          <w:marBottom w:val="0"/>
          <w:divBdr>
            <w:top w:val="none" w:sz="0" w:space="0" w:color="auto"/>
            <w:left w:val="none" w:sz="0" w:space="0" w:color="auto"/>
            <w:bottom w:val="none" w:sz="0" w:space="0" w:color="auto"/>
            <w:right w:val="none" w:sz="0" w:space="0" w:color="auto"/>
          </w:divBdr>
          <w:divsChild>
            <w:div w:id="15599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5425">
      <w:bodyDiv w:val="1"/>
      <w:marLeft w:val="0"/>
      <w:marRight w:val="0"/>
      <w:marTop w:val="0"/>
      <w:marBottom w:val="0"/>
      <w:divBdr>
        <w:top w:val="none" w:sz="0" w:space="0" w:color="auto"/>
        <w:left w:val="none" w:sz="0" w:space="0" w:color="auto"/>
        <w:bottom w:val="none" w:sz="0" w:space="0" w:color="auto"/>
        <w:right w:val="none" w:sz="0" w:space="0" w:color="auto"/>
      </w:divBdr>
      <w:divsChild>
        <w:div w:id="1598513340">
          <w:marLeft w:val="480"/>
          <w:marRight w:val="0"/>
          <w:marTop w:val="0"/>
          <w:marBottom w:val="0"/>
          <w:divBdr>
            <w:top w:val="none" w:sz="0" w:space="0" w:color="auto"/>
            <w:left w:val="none" w:sz="0" w:space="0" w:color="auto"/>
            <w:bottom w:val="none" w:sz="0" w:space="0" w:color="auto"/>
            <w:right w:val="none" w:sz="0" w:space="0" w:color="auto"/>
          </w:divBdr>
          <w:divsChild>
            <w:div w:id="450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5818">
      <w:bodyDiv w:val="1"/>
      <w:marLeft w:val="0"/>
      <w:marRight w:val="0"/>
      <w:marTop w:val="0"/>
      <w:marBottom w:val="0"/>
      <w:divBdr>
        <w:top w:val="none" w:sz="0" w:space="0" w:color="auto"/>
        <w:left w:val="none" w:sz="0" w:space="0" w:color="auto"/>
        <w:bottom w:val="none" w:sz="0" w:space="0" w:color="auto"/>
        <w:right w:val="none" w:sz="0" w:space="0" w:color="auto"/>
      </w:divBdr>
    </w:div>
    <w:div w:id="976565840">
      <w:bodyDiv w:val="1"/>
      <w:marLeft w:val="0"/>
      <w:marRight w:val="0"/>
      <w:marTop w:val="0"/>
      <w:marBottom w:val="0"/>
      <w:divBdr>
        <w:top w:val="none" w:sz="0" w:space="0" w:color="auto"/>
        <w:left w:val="none" w:sz="0" w:space="0" w:color="auto"/>
        <w:bottom w:val="none" w:sz="0" w:space="0" w:color="auto"/>
        <w:right w:val="none" w:sz="0" w:space="0" w:color="auto"/>
      </w:divBdr>
      <w:divsChild>
        <w:div w:id="1380320741">
          <w:marLeft w:val="480"/>
          <w:marRight w:val="0"/>
          <w:marTop w:val="0"/>
          <w:marBottom w:val="0"/>
          <w:divBdr>
            <w:top w:val="none" w:sz="0" w:space="0" w:color="auto"/>
            <w:left w:val="none" w:sz="0" w:space="0" w:color="auto"/>
            <w:bottom w:val="none" w:sz="0" w:space="0" w:color="auto"/>
            <w:right w:val="none" w:sz="0" w:space="0" w:color="auto"/>
          </w:divBdr>
          <w:divsChild>
            <w:div w:id="11558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8946">
      <w:bodyDiv w:val="1"/>
      <w:marLeft w:val="0"/>
      <w:marRight w:val="0"/>
      <w:marTop w:val="0"/>
      <w:marBottom w:val="0"/>
      <w:divBdr>
        <w:top w:val="none" w:sz="0" w:space="0" w:color="auto"/>
        <w:left w:val="none" w:sz="0" w:space="0" w:color="auto"/>
        <w:bottom w:val="none" w:sz="0" w:space="0" w:color="auto"/>
        <w:right w:val="none" w:sz="0" w:space="0" w:color="auto"/>
      </w:divBdr>
      <w:divsChild>
        <w:div w:id="1497577100">
          <w:marLeft w:val="480"/>
          <w:marRight w:val="0"/>
          <w:marTop w:val="0"/>
          <w:marBottom w:val="0"/>
          <w:divBdr>
            <w:top w:val="none" w:sz="0" w:space="0" w:color="auto"/>
            <w:left w:val="none" w:sz="0" w:space="0" w:color="auto"/>
            <w:bottom w:val="none" w:sz="0" w:space="0" w:color="auto"/>
            <w:right w:val="none" w:sz="0" w:space="0" w:color="auto"/>
          </w:divBdr>
          <w:divsChild>
            <w:div w:id="8034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6365">
      <w:bodyDiv w:val="1"/>
      <w:marLeft w:val="0"/>
      <w:marRight w:val="0"/>
      <w:marTop w:val="0"/>
      <w:marBottom w:val="0"/>
      <w:divBdr>
        <w:top w:val="none" w:sz="0" w:space="0" w:color="auto"/>
        <w:left w:val="none" w:sz="0" w:space="0" w:color="auto"/>
        <w:bottom w:val="none" w:sz="0" w:space="0" w:color="auto"/>
        <w:right w:val="none" w:sz="0" w:space="0" w:color="auto"/>
      </w:divBdr>
      <w:divsChild>
        <w:div w:id="1349140923">
          <w:marLeft w:val="480"/>
          <w:marRight w:val="0"/>
          <w:marTop w:val="0"/>
          <w:marBottom w:val="0"/>
          <w:divBdr>
            <w:top w:val="none" w:sz="0" w:space="0" w:color="auto"/>
            <w:left w:val="none" w:sz="0" w:space="0" w:color="auto"/>
            <w:bottom w:val="none" w:sz="0" w:space="0" w:color="auto"/>
            <w:right w:val="none" w:sz="0" w:space="0" w:color="auto"/>
          </w:divBdr>
          <w:divsChild>
            <w:div w:id="1485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7646">
      <w:bodyDiv w:val="1"/>
      <w:marLeft w:val="0"/>
      <w:marRight w:val="0"/>
      <w:marTop w:val="0"/>
      <w:marBottom w:val="0"/>
      <w:divBdr>
        <w:top w:val="none" w:sz="0" w:space="0" w:color="auto"/>
        <w:left w:val="none" w:sz="0" w:space="0" w:color="auto"/>
        <w:bottom w:val="none" w:sz="0" w:space="0" w:color="auto"/>
        <w:right w:val="none" w:sz="0" w:space="0" w:color="auto"/>
      </w:divBdr>
      <w:divsChild>
        <w:div w:id="887494239">
          <w:marLeft w:val="480"/>
          <w:marRight w:val="0"/>
          <w:marTop w:val="0"/>
          <w:marBottom w:val="0"/>
          <w:divBdr>
            <w:top w:val="none" w:sz="0" w:space="0" w:color="auto"/>
            <w:left w:val="none" w:sz="0" w:space="0" w:color="auto"/>
            <w:bottom w:val="none" w:sz="0" w:space="0" w:color="auto"/>
            <w:right w:val="none" w:sz="0" w:space="0" w:color="auto"/>
          </w:divBdr>
          <w:divsChild>
            <w:div w:id="7065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2295">
      <w:bodyDiv w:val="1"/>
      <w:marLeft w:val="0"/>
      <w:marRight w:val="0"/>
      <w:marTop w:val="0"/>
      <w:marBottom w:val="0"/>
      <w:divBdr>
        <w:top w:val="none" w:sz="0" w:space="0" w:color="auto"/>
        <w:left w:val="none" w:sz="0" w:space="0" w:color="auto"/>
        <w:bottom w:val="none" w:sz="0" w:space="0" w:color="auto"/>
        <w:right w:val="none" w:sz="0" w:space="0" w:color="auto"/>
      </w:divBdr>
      <w:divsChild>
        <w:div w:id="570192813">
          <w:marLeft w:val="480"/>
          <w:marRight w:val="0"/>
          <w:marTop w:val="0"/>
          <w:marBottom w:val="0"/>
          <w:divBdr>
            <w:top w:val="none" w:sz="0" w:space="0" w:color="auto"/>
            <w:left w:val="none" w:sz="0" w:space="0" w:color="auto"/>
            <w:bottom w:val="none" w:sz="0" w:space="0" w:color="auto"/>
            <w:right w:val="none" w:sz="0" w:space="0" w:color="auto"/>
          </w:divBdr>
          <w:divsChild>
            <w:div w:id="1843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4563">
      <w:bodyDiv w:val="1"/>
      <w:marLeft w:val="0"/>
      <w:marRight w:val="0"/>
      <w:marTop w:val="0"/>
      <w:marBottom w:val="0"/>
      <w:divBdr>
        <w:top w:val="none" w:sz="0" w:space="0" w:color="auto"/>
        <w:left w:val="none" w:sz="0" w:space="0" w:color="auto"/>
        <w:bottom w:val="none" w:sz="0" w:space="0" w:color="auto"/>
        <w:right w:val="none" w:sz="0" w:space="0" w:color="auto"/>
      </w:divBdr>
      <w:divsChild>
        <w:div w:id="1499924923">
          <w:marLeft w:val="480"/>
          <w:marRight w:val="0"/>
          <w:marTop w:val="0"/>
          <w:marBottom w:val="0"/>
          <w:divBdr>
            <w:top w:val="none" w:sz="0" w:space="0" w:color="auto"/>
            <w:left w:val="none" w:sz="0" w:space="0" w:color="auto"/>
            <w:bottom w:val="none" w:sz="0" w:space="0" w:color="auto"/>
            <w:right w:val="none" w:sz="0" w:space="0" w:color="auto"/>
          </w:divBdr>
          <w:divsChild>
            <w:div w:id="19725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7732">
      <w:bodyDiv w:val="1"/>
      <w:marLeft w:val="0"/>
      <w:marRight w:val="0"/>
      <w:marTop w:val="0"/>
      <w:marBottom w:val="0"/>
      <w:divBdr>
        <w:top w:val="none" w:sz="0" w:space="0" w:color="auto"/>
        <w:left w:val="none" w:sz="0" w:space="0" w:color="auto"/>
        <w:bottom w:val="none" w:sz="0" w:space="0" w:color="auto"/>
        <w:right w:val="none" w:sz="0" w:space="0" w:color="auto"/>
      </w:divBdr>
      <w:divsChild>
        <w:div w:id="1230849254">
          <w:marLeft w:val="480"/>
          <w:marRight w:val="0"/>
          <w:marTop w:val="0"/>
          <w:marBottom w:val="0"/>
          <w:divBdr>
            <w:top w:val="none" w:sz="0" w:space="0" w:color="auto"/>
            <w:left w:val="none" w:sz="0" w:space="0" w:color="auto"/>
            <w:bottom w:val="none" w:sz="0" w:space="0" w:color="auto"/>
            <w:right w:val="none" w:sz="0" w:space="0" w:color="auto"/>
          </w:divBdr>
          <w:divsChild>
            <w:div w:id="800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5969">
      <w:bodyDiv w:val="1"/>
      <w:marLeft w:val="0"/>
      <w:marRight w:val="0"/>
      <w:marTop w:val="0"/>
      <w:marBottom w:val="0"/>
      <w:divBdr>
        <w:top w:val="none" w:sz="0" w:space="0" w:color="auto"/>
        <w:left w:val="none" w:sz="0" w:space="0" w:color="auto"/>
        <w:bottom w:val="none" w:sz="0" w:space="0" w:color="auto"/>
        <w:right w:val="none" w:sz="0" w:space="0" w:color="auto"/>
      </w:divBdr>
      <w:divsChild>
        <w:div w:id="1891916428">
          <w:marLeft w:val="480"/>
          <w:marRight w:val="0"/>
          <w:marTop w:val="0"/>
          <w:marBottom w:val="0"/>
          <w:divBdr>
            <w:top w:val="none" w:sz="0" w:space="0" w:color="auto"/>
            <w:left w:val="none" w:sz="0" w:space="0" w:color="auto"/>
            <w:bottom w:val="none" w:sz="0" w:space="0" w:color="auto"/>
            <w:right w:val="none" w:sz="0" w:space="0" w:color="auto"/>
          </w:divBdr>
          <w:divsChild>
            <w:div w:id="7282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7688">
      <w:bodyDiv w:val="1"/>
      <w:marLeft w:val="0"/>
      <w:marRight w:val="0"/>
      <w:marTop w:val="0"/>
      <w:marBottom w:val="0"/>
      <w:divBdr>
        <w:top w:val="none" w:sz="0" w:space="0" w:color="auto"/>
        <w:left w:val="none" w:sz="0" w:space="0" w:color="auto"/>
        <w:bottom w:val="none" w:sz="0" w:space="0" w:color="auto"/>
        <w:right w:val="none" w:sz="0" w:space="0" w:color="auto"/>
      </w:divBdr>
      <w:divsChild>
        <w:div w:id="1471166934">
          <w:marLeft w:val="480"/>
          <w:marRight w:val="0"/>
          <w:marTop w:val="0"/>
          <w:marBottom w:val="0"/>
          <w:divBdr>
            <w:top w:val="none" w:sz="0" w:space="0" w:color="auto"/>
            <w:left w:val="none" w:sz="0" w:space="0" w:color="auto"/>
            <w:bottom w:val="none" w:sz="0" w:space="0" w:color="auto"/>
            <w:right w:val="none" w:sz="0" w:space="0" w:color="auto"/>
          </w:divBdr>
          <w:divsChild>
            <w:div w:id="1549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4131">
      <w:bodyDiv w:val="1"/>
      <w:marLeft w:val="0"/>
      <w:marRight w:val="0"/>
      <w:marTop w:val="0"/>
      <w:marBottom w:val="0"/>
      <w:divBdr>
        <w:top w:val="none" w:sz="0" w:space="0" w:color="auto"/>
        <w:left w:val="none" w:sz="0" w:space="0" w:color="auto"/>
        <w:bottom w:val="none" w:sz="0" w:space="0" w:color="auto"/>
        <w:right w:val="none" w:sz="0" w:space="0" w:color="auto"/>
      </w:divBdr>
      <w:divsChild>
        <w:div w:id="1262183093">
          <w:marLeft w:val="480"/>
          <w:marRight w:val="0"/>
          <w:marTop w:val="0"/>
          <w:marBottom w:val="0"/>
          <w:divBdr>
            <w:top w:val="none" w:sz="0" w:space="0" w:color="auto"/>
            <w:left w:val="none" w:sz="0" w:space="0" w:color="auto"/>
            <w:bottom w:val="none" w:sz="0" w:space="0" w:color="auto"/>
            <w:right w:val="none" w:sz="0" w:space="0" w:color="auto"/>
          </w:divBdr>
          <w:divsChild>
            <w:div w:id="12770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6393">
      <w:bodyDiv w:val="1"/>
      <w:marLeft w:val="0"/>
      <w:marRight w:val="0"/>
      <w:marTop w:val="0"/>
      <w:marBottom w:val="0"/>
      <w:divBdr>
        <w:top w:val="none" w:sz="0" w:space="0" w:color="auto"/>
        <w:left w:val="none" w:sz="0" w:space="0" w:color="auto"/>
        <w:bottom w:val="none" w:sz="0" w:space="0" w:color="auto"/>
        <w:right w:val="none" w:sz="0" w:space="0" w:color="auto"/>
      </w:divBdr>
    </w:div>
    <w:div w:id="1591043633">
      <w:bodyDiv w:val="1"/>
      <w:marLeft w:val="0"/>
      <w:marRight w:val="0"/>
      <w:marTop w:val="0"/>
      <w:marBottom w:val="0"/>
      <w:divBdr>
        <w:top w:val="none" w:sz="0" w:space="0" w:color="auto"/>
        <w:left w:val="none" w:sz="0" w:space="0" w:color="auto"/>
        <w:bottom w:val="none" w:sz="0" w:space="0" w:color="auto"/>
        <w:right w:val="none" w:sz="0" w:space="0" w:color="auto"/>
      </w:divBdr>
      <w:divsChild>
        <w:div w:id="2040814951">
          <w:marLeft w:val="480"/>
          <w:marRight w:val="0"/>
          <w:marTop w:val="0"/>
          <w:marBottom w:val="0"/>
          <w:divBdr>
            <w:top w:val="none" w:sz="0" w:space="0" w:color="auto"/>
            <w:left w:val="none" w:sz="0" w:space="0" w:color="auto"/>
            <w:bottom w:val="none" w:sz="0" w:space="0" w:color="auto"/>
            <w:right w:val="none" w:sz="0" w:space="0" w:color="auto"/>
          </w:divBdr>
          <w:divsChild>
            <w:div w:id="1754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9298">
      <w:bodyDiv w:val="1"/>
      <w:marLeft w:val="0"/>
      <w:marRight w:val="0"/>
      <w:marTop w:val="0"/>
      <w:marBottom w:val="0"/>
      <w:divBdr>
        <w:top w:val="none" w:sz="0" w:space="0" w:color="auto"/>
        <w:left w:val="none" w:sz="0" w:space="0" w:color="auto"/>
        <w:bottom w:val="none" w:sz="0" w:space="0" w:color="auto"/>
        <w:right w:val="none" w:sz="0" w:space="0" w:color="auto"/>
      </w:divBdr>
      <w:divsChild>
        <w:div w:id="1094130229">
          <w:marLeft w:val="480"/>
          <w:marRight w:val="0"/>
          <w:marTop w:val="0"/>
          <w:marBottom w:val="0"/>
          <w:divBdr>
            <w:top w:val="none" w:sz="0" w:space="0" w:color="auto"/>
            <w:left w:val="none" w:sz="0" w:space="0" w:color="auto"/>
            <w:bottom w:val="none" w:sz="0" w:space="0" w:color="auto"/>
            <w:right w:val="none" w:sz="0" w:space="0" w:color="auto"/>
          </w:divBdr>
          <w:divsChild>
            <w:div w:id="6308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5048">
      <w:bodyDiv w:val="1"/>
      <w:marLeft w:val="0"/>
      <w:marRight w:val="0"/>
      <w:marTop w:val="0"/>
      <w:marBottom w:val="0"/>
      <w:divBdr>
        <w:top w:val="none" w:sz="0" w:space="0" w:color="auto"/>
        <w:left w:val="none" w:sz="0" w:space="0" w:color="auto"/>
        <w:bottom w:val="none" w:sz="0" w:space="0" w:color="auto"/>
        <w:right w:val="none" w:sz="0" w:space="0" w:color="auto"/>
      </w:divBdr>
    </w:div>
    <w:div w:id="1843230569">
      <w:bodyDiv w:val="1"/>
      <w:marLeft w:val="0"/>
      <w:marRight w:val="0"/>
      <w:marTop w:val="0"/>
      <w:marBottom w:val="0"/>
      <w:divBdr>
        <w:top w:val="none" w:sz="0" w:space="0" w:color="auto"/>
        <w:left w:val="none" w:sz="0" w:space="0" w:color="auto"/>
        <w:bottom w:val="none" w:sz="0" w:space="0" w:color="auto"/>
        <w:right w:val="none" w:sz="0" w:space="0" w:color="auto"/>
      </w:divBdr>
      <w:divsChild>
        <w:div w:id="1414156506">
          <w:marLeft w:val="480"/>
          <w:marRight w:val="0"/>
          <w:marTop w:val="0"/>
          <w:marBottom w:val="0"/>
          <w:divBdr>
            <w:top w:val="none" w:sz="0" w:space="0" w:color="auto"/>
            <w:left w:val="none" w:sz="0" w:space="0" w:color="auto"/>
            <w:bottom w:val="none" w:sz="0" w:space="0" w:color="auto"/>
            <w:right w:val="none" w:sz="0" w:space="0" w:color="auto"/>
          </w:divBdr>
          <w:divsChild>
            <w:div w:id="6651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9380">
      <w:bodyDiv w:val="1"/>
      <w:marLeft w:val="0"/>
      <w:marRight w:val="0"/>
      <w:marTop w:val="0"/>
      <w:marBottom w:val="0"/>
      <w:divBdr>
        <w:top w:val="none" w:sz="0" w:space="0" w:color="auto"/>
        <w:left w:val="none" w:sz="0" w:space="0" w:color="auto"/>
        <w:bottom w:val="none" w:sz="0" w:space="0" w:color="auto"/>
        <w:right w:val="none" w:sz="0" w:space="0" w:color="auto"/>
      </w:divBdr>
    </w:div>
    <w:div w:id="1993365207">
      <w:bodyDiv w:val="1"/>
      <w:marLeft w:val="0"/>
      <w:marRight w:val="0"/>
      <w:marTop w:val="0"/>
      <w:marBottom w:val="0"/>
      <w:divBdr>
        <w:top w:val="none" w:sz="0" w:space="0" w:color="auto"/>
        <w:left w:val="none" w:sz="0" w:space="0" w:color="auto"/>
        <w:bottom w:val="none" w:sz="0" w:space="0" w:color="auto"/>
        <w:right w:val="none" w:sz="0" w:space="0" w:color="auto"/>
      </w:divBdr>
      <w:divsChild>
        <w:div w:id="308677215">
          <w:marLeft w:val="480"/>
          <w:marRight w:val="0"/>
          <w:marTop w:val="0"/>
          <w:marBottom w:val="0"/>
          <w:divBdr>
            <w:top w:val="none" w:sz="0" w:space="0" w:color="auto"/>
            <w:left w:val="none" w:sz="0" w:space="0" w:color="auto"/>
            <w:bottom w:val="none" w:sz="0" w:space="0" w:color="auto"/>
            <w:right w:val="none" w:sz="0" w:space="0" w:color="auto"/>
          </w:divBdr>
          <w:divsChild>
            <w:div w:id="14419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7833">
      <w:bodyDiv w:val="1"/>
      <w:marLeft w:val="0"/>
      <w:marRight w:val="0"/>
      <w:marTop w:val="0"/>
      <w:marBottom w:val="0"/>
      <w:divBdr>
        <w:top w:val="none" w:sz="0" w:space="0" w:color="auto"/>
        <w:left w:val="none" w:sz="0" w:space="0" w:color="auto"/>
        <w:bottom w:val="none" w:sz="0" w:space="0" w:color="auto"/>
        <w:right w:val="none" w:sz="0" w:space="0" w:color="auto"/>
      </w:divBdr>
      <w:divsChild>
        <w:div w:id="663901236">
          <w:marLeft w:val="480"/>
          <w:marRight w:val="0"/>
          <w:marTop w:val="0"/>
          <w:marBottom w:val="0"/>
          <w:divBdr>
            <w:top w:val="none" w:sz="0" w:space="0" w:color="auto"/>
            <w:left w:val="none" w:sz="0" w:space="0" w:color="auto"/>
            <w:bottom w:val="none" w:sz="0" w:space="0" w:color="auto"/>
            <w:right w:val="none" w:sz="0" w:space="0" w:color="auto"/>
          </w:divBdr>
          <w:divsChild>
            <w:div w:id="13512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1118">
      <w:bodyDiv w:val="1"/>
      <w:marLeft w:val="0"/>
      <w:marRight w:val="0"/>
      <w:marTop w:val="0"/>
      <w:marBottom w:val="0"/>
      <w:divBdr>
        <w:top w:val="none" w:sz="0" w:space="0" w:color="auto"/>
        <w:left w:val="none" w:sz="0" w:space="0" w:color="auto"/>
        <w:bottom w:val="none" w:sz="0" w:space="0" w:color="auto"/>
        <w:right w:val="none" w:sz="0" w:space="0" w:color="auto"/>
      </w:divBdr>
    </w:div>
    <w:div w:id="2043238136">
      <w:bodyDiv w:val="1"/>
      <w:marLeft w:val="0"/>
      <w:marRight w:val="0"/>
      <w:marTop w:val="0"/>
      <w:marBottom w:val="0"/>
      <w:divBdr>
        <w:top w:val="none" w:sz="0" w:space="0" w:color="auto"/>
        <w:left w:val="none" w:sz="0" w:space="0" w:color="auto"/>
        <w:bottom w:val="none" w:sz="0" w:space="0" w:color="auto"/>
        <w:right w:val="none" w:sz="0" w:space="0" w:color="auto"/>
      </w:divBdr>
      <w:divsChild>
        <w:div w:id="864250323">
          <w:marLeft w:val="480"/>
          <w:marRight w:val="0"/>
          <w:marTop w:val="0"/>
          <w:marBottom w:val="0"/>
          <w:divBdr>
            <w:top w:val="none" w:sz="0" w:space="0" w:color="auto"/>
            <w:left w:val="none" w:sz="0" w:space="0" w:color="auto"/>
            <w:bottom w:val="none" w:sz="0" w:space="0" w:color="auto"/>
            <w:right w:val="none" w:sz="0" w:space="0" w:color="auto"/>
          </w:divBdr>
          <w:divsChild>
            <w:div w:id="11741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7822">
      <w:bodyDiv w:val="1"/>
      <w:marLeft w:val="0"/>
      <w:marRight w:val="0"/>
      <w:marTop w:val="0"/>
      <w:marBottom w:val="0"/>
      <w:divBdr>
        <w:top w:val="none" w:sz="0" w:space="0" w:color="auto"/>
        <w:left w:val="none" w:sz="0" w:space="0" w:color="auto"/>
        <w:bottom w:val="none" w:sz="0" w:space="0" w:color="auto"/>
        <w:right w:val="none" w:sz="0" w:space="0" w:color="auto"/>
      </w:divBdr>
      <w:divsChild>
        <w:div w:id="796606248">
          <w:marLeft w:val="480"/>
          <w:marRight w:val="0"/>
          <w:marTop w:val="0"/>
          <w:marBottom w:val="0"/>
          <w:divBdr>
            <w:top w:val="none" w:sz="0" w:space="0" w:color="auto"/>
            <w:left w:val="none" w:sz="0" w:space="0" w:color="auto"/>
            <w:bottom w:val="none" w:sz="0" w:space="0" w:color="auto"/>
            <w:right w:val="none" w:sz="0" w:space="0" w:color="auto"/>
          </w:divBdr>
          <w:divsChild>
            <w:div w:id="3572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0734">
      <w:bodyDiv w:val="1"/>
      <w:marLeft w:val="0"/>
      <w:marRight w:val="0"/>
      <w:marTop w:val="0"/>
      <w:marBottom w:val="0"/>
      <w:divBdr>
        <w:top w:val="none" w:sz="0" w:space="0" w:color="auto"/>
        <w:left w:val="none" w:sz="0" w:space="0" w:color="auto"/>
        <w:bottom w:val="none" w:sz="0" w:space="0" w:color="auto"/>
        <w:right w:val="none" w:sz="0" w:space="0" w:color="auto"/>
      </w:divBdr>
      <w:divsChild>
        <w:div w:id="1442266703">
          <w:marLeft w:val="480"/>
          <w:marRight w:val="0"/>
          <w:marTop w:val="0"/>
          <w:marBottom w:val="0"/>
          <w:divBdr>
            <w:top w:val="none" w:sz="0" w:space="0" w:color="auto"/>
            <w:left w:val="none" w:sz="0" w:space="0" w:color="auto"/>
            <w:bottom w:val="none" w:sz="0" w:space="0" w:color="auto"/>
            <w:right w:val="none" w:sz="0" w:space="0" w:color="auto"/>
          </w:divBdr>
          <w:divsChild>
            <w:div w:id="2081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457">
      <w:bodyDiv w:val="1"/>
      <w:marLeft w:val="0"/>
      <w:marRight w:val="0"/>
      <w:marTop w:val="0"/>
      <w:marBottom w:val="0"/>
      <w:divBdr>
        <w:top w:val="none" w:sz="0" w:space="0" w:color="auto"/>
        <w:left w:val="none" w:sz="0" w:space="0" w:color="auto"/>
        <w:bottom w:val="none" w:sz="0" w:space="0" w:color="auto"/>
        <w:right w:val="none" w:sz="0" w:space="0" w:color="auto"/>
      </w:divBdr>
      <w:divsChild>
        <w:div w:id="338773711">
          <w:marLeft w:val="480"/>
          <w:marRight w:val="0"/>
          <w:marTop w:val="0"/>
          <w:marBottom w:val="0"/>
          <w:divBdr>
            <w:top w:val="none" w:sz="0" w:space="0" w:color="auto"/>
            <w:left w:val="none" w:sz="0" w:space="0" w:color="auto"/>
            <w:bottom w:val="none" w:sz="0" w:space="0" w:color="auto"/>
            <w:right w:val="none" w:sz="0" w:space="0" w:color="auto"/>
          </w:divBdr>
          <w:divsChild>
            <w:div w:id="19544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entralseminary.edu/doctrine-mission-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454A2C9-2797-4D9E-8DF8-0A07F67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15901</TotalTime>
  <Pages>18</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Lawson</dc:creator>
  <cp:keywords/>
  <dc:description/>
  <cp:lastModifiedBy>Jackson Lawson</cp:lastModifiedBy>
  <cp:revision>234</cp:revision>
  <dcterms:created xsi:type="dcterms:W3CDTF">2019-03-28T00:47:00Z</dcterms:created>
  <dcterms:modified xsi:type="dcterms:W3CDTF">2019-04-23T23:31:00Z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id="52U2pMaC"/&gt;&lt;style id="http://www.zotero.org/styles/turabian-fullnote-bibliography" hasBibliography="1" bibliographyStyleHasBeenSet="1"/&gt;&lt;prefs&gt;&lt;pref name="fieldType" value="Field"/&gt;&lt;pref name="no</vt:lpwstr>
  </property>
  <property fmtid="{D5CDD505-2E9C-101B-9397-08002B2CF9AE}" pid="3" name="ZOTERO_PREF_2">
    <vt:lpwstr>teType" value="1"/&gt;&lt;/prefs&gt;&lt;/data&gt;</vt:lpwstr>
  </property>
</Properties>
</file>